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9E9" w:rsidRPr="00B95453" w:rsidRDefault="00545AF0" w:rsidP="00760DE2">
      <w:pPr>
        <w:spacing w:before="120" w:after="0" w:line="240" w:lineRule="auto"/>
        <w:jc w:val="center"/>
        <w:rPr>
          <w:rFonts w:cstheme="minorHAnsi"/>
          <w:color w:val="434343"/>
          <w:lang w:val="en-CA"/>
        </w:rPr>
      </w:pPr>
      <w:r w:rsidRPr="00B95453">
        <w:rPr>
          <w:noProof/>
        </w:rPr>
        <w:drawing>
          <wp:anchor distT="0" distB="0" distL="114300" distR="114300" simplePos="0" relativeHeight="251670528" behindDoc="0" locked="1" layoutInCell="1" allowOverlap="1">
            <wp:simplePos x="0" y="0"/>
            <wp:positionH relativeFrom="column">
              <wp:posOffset>755650</wp:posOffset>
            </wp:positionH>
            <wp:positionV relativeFrom="page">
              <wp:posOffset>7929245</wp:posOffset>
            </wp:positionV>
            <wp:extent cx="1687830" cy="1632585"/>
            <wp:effectExtent l="0" t="0" r="0" b="5715"/>
            <wp:wrapNone/>
            <wp:docPr id="21" name="Picture 21" descr="C:\Users\oliver\AppData\Local\Microsoft\Windows\INetCache\Content.Word\Spectrum_Final_2017-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572608" name="Picture 23" descr="C:\Users\oliver\AppData\Local\Microsoft\Windows\INetCache\Content.Word\Spectrum_Final_2017-3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830" cy="163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423D" w:rsidRPr="00B95453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column">
              <wp:posOffset>3800475</wp:posOffset>
            </wp:positionH>
            <wp:positionV relativeFrom="paragraph">
              <wp:posOffset>2506980</wp:posOffset>
            </wp:positionV>
            <wp:extent cx="1316990" cy="1292860"/>
            <wp:effectExtent l="0" t="0" r="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488331" name="Untitled-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6990" cy="1292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2C3C" w:rsidRPr="00B95453">
        <w:rPr>
          <w:rFonts w:cstheme="minorHAnsi"/>
          <w:color w:val="434343"/>
          <w:lang w:val="en-CA"/>
        </w:rPr>
        <w:t>From compliance to communication, let us provide a full spectrum of solutions for you and your company. We understand the challenges today’s employers face, and we know you’re asked to take on more than ever</w:t>
      </w:r>
      <w:r w:rsidR="00AC50D1" w:rsidRPr="00B95453">
        <w:rPr>
          <w:rFonts w:cstheme="minorHAnsi"/>
          <w:color w:val="434343"/>
          <w:lang w:val="en-CA"/>
        </w:rPr>
        <w:t xml:space="preserve"> before</w:t>
      </w:r>
      <w:r w:rsidR="00F72C3C" w:rsidRPr="00B95453">
        <w:rPr>
          <w:rFonts w:cstheme="minorHAnsi"/>
          <w:color w:val="434343"/>
          <w:lang w:val="en-CA"/>
        </w:rPr>
        <w:t>. Expect more from a broker—expect our full spectrum of solutions.</w:t>
      </w:r>
    </w:p>
    <w:p w:rsidR="00AA0000" w:rsidRPr="00B95453" w:rsidRDefault="00545AF0" w:rsidP="00F72C3C">
      <w:pPr>
        <w:spacing w:line="252" w:lineRule="auto"/>
        <w:jc w:val="both"/>
        <w:rPr>
          <w:rFonts w:asciiTheme="majorHAnsi" w:hAnsiTheme="majorHAnsi" w:cstheme="majorHAnsi"/>
          <w:lang w:val="en-CA"/>
        </w:rPr>
      </w:pPr>
      <w:r w:rsidRPr="00B95453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71120</wp:posOffset>
            </wp:positionV>
            <wp:extent cx="6910070" cy="5648325"/>
            <wp:effectExtent l="0" t="0" r="5080" b="0"/>
            <wp:wrapNone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95453">
        <w:rPr>
          <w:rFonts w:asciiTheme="majorHAnsi" w:hAnsiTheme="majorHAnsi" w:cstheme="majorHAnsi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1" layoutInCell="1" allowOverlap="1">
                <wp:simplePos x="0" y="0"/>
                <wp:positionH relativeFrom="column">
                  <wp:posOffset>5281295</wp:posOffset>
                </wp:positionH>
                <wp:positionV relativeFrom="page">
                  <wp:posOffset>3375660</wp:posOffset>
                </wp:positionV>
                <wp:extent cx="1773555" cy="5016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3555" cy="501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0000" w:rsidRPr="00B95453" w:rsidRDefault="00545AF0" w:rsidP="00AA0000">
                            <w:pPr>
                              <w:spacing w:after="0"/>
                              <w:jc w:val="center"/>
                              <w:rPr>
                                <w:rFonts w:asciiTheme="majorHAnsi" w:hAnsiTheme="majorHAnsi" w:cstheme="majorHAnsi"/>
                                <w:color w:val="FA7F1B"/>
                                <w:sz w:val="24"/>
                                <w:szCs w:val="24"/>
                                <w:lang w:val="en-CA"/>
                              </w:rPr>
                            </w:pPr>
                            <w:r w:rsidRPr="00B95453">
                              <w:rPr>
                                <w:rFonts w:asciiTheme="majorHAnsi" w:hAnsiTheme="majorHAnsi" w:cstheme="majorHAnsi"/>
                                <w:color w:val="FA7F1B"/>
                                <w:sz w:val="24"/>
                                <w:szCs w:val="24"/>
                                <w:lang w:val="en-CA"/>
                              </w:rPr>
                              <w:t>Compliance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5.85pt;margin-top:265.8pt;width:139.65pt;height:3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" filled="f" stroked="f">
                <v:textbox style="mso-fit-shape-to-text:t">
                  <w:txbxContent>
                    <w:p w:rsidR="00AA0000" w:rsidRPr="00B95453" w:rsidRDefault="00545AF0" w:rsidP="00AA0000">
                      <w:pPr>
                        <w:spacing w:after="0"/>
                        <w:jc w:val="center"/>
                        <w:rPr>
                          <w:rFonts w:asciiTheme="majorHAnsi" w:hAnsiTheme="majorHAnsi" w:cstheme="majorHAnsi"/>
                          <w:color w:val="FA7F1B"/>
                          <w:sz w:val="24"/>
                          <w:szCs w:val="24"/>
                          <w:lang w:val="en-CA"/>
                        </w:rPr>
                      </w:pPr>
                      <w:r w:rsidRPr="00B95453">
                        <w:rPr>
                          <w:rFonts w:asciiTheme="majorHAnsi" w:hAnsiTheme="majorHAnsi" w:cstheme="majorHAnsi"/>
                          <w:color w:val="FA7F1B"/>
                          <w:sz w:val="24"/>
                          <w:szCs w:val="24"/>
                          <w:lang w:val="en-CA"/>
                        </w:rPr>
                        <w:t>Compliance</w:t>
                      </w:r>
                    </w:p>
                  </w:txbxContent>
                </v:textbox>
                <w10:wrap type="square" anchory="page"/>
                <w10:anchorlock/>
              </v:shape>
            </w:pict>
          </mc:Fallback>
        </mc:AlternateContent>
      </w:r>
      <w:r w:rsidRPr="00B95453">
        <w:rPr>
          <w:rFonts w:asciiTheme="majorHAnsi" w:hAnsiTheme="majorHAnsi" w:cstheme="majorHAnsi"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1" layoutInCell="1" allowOverlap="1">
                <wp:simplePos x="0" y="0"/>
                <wp:positionH relativeFrom="column">
                  <wp:posOffset>3065145</wp:posOffset>
                </wp:positionH>
                <wp:positionV relativeFrom="page">
                  <wp:posOffset>6440170</wp:posOffset>
                </wp:positionV>
                <wp:extent cx="1773555" cy="1591056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3555" cy="15910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0000" w:rsidRPr="00B95453" w:rsidRDefault="00545AF0" w:rsidP="00AA0000">
                            <w:pPr>
                              <w:spacing w:after="0"/>
                              <w:jc w:val="center"/>
                              <w:rPr>
                                <w:rFonts w:asciiTheme="majorHAnsi" w:hAnsiTheme="majorHAnsi" w:cstheme="majorHAnsi"/>
                                <w:color w:val="2196F3"/>
                                <w:sz w:val="24"/>
                                <w:szCs w:val="24"/>
                                <w:lang w:val="en-CA"/>
                              </w:rPr>
                            </w:pPr>
                            <w:r w:rsidRPr="00B95453">
                              <w:rPr>
                                <w:rFonts w:asciiTheme="majorHAnsi" w:hAnsiTheme="majorHAnsi" w:cstheme="majorHAnsi"/>
                                <w:color w:val="2196F3"/>
                                <w:sz w:val="24"/>
                                <w:szCs w:val="24"/>
                                <w:lang w:val="en-CA"/>
                              </w:rPr>
                              <w:t>Insurance</w:t>
                            </w:r>
                          </w:p>
                          <w:p w:rsidR="00AA0000" w:rsidRPr="00B95453" w:rsidRDefault="00545AF0" w:rsidP="00AA0000">
                            <w:pPr>
                              <w:spacing w:after="0"/>
                              <w:jc w:val="center"/>
                              <w:rPr>
                                <w:rFonts w:asciiTheme="majorHAnsi" w:hAnsiTheme="majorHAnsi" w:cstheme="majorHAnsi"/>
                                <w:color w:val="2196F3"/>
                                <w:sz w:val="24"/>
                                <w:szCs w:val="24"/>
                                <w:lang w:val="en-CA"/>
                              </w:rPr>
                            </w:pPr>
                            <w:r w:rsidRPr="00B95453">
                              <w:rPr>
                                <w:rFonts w:asciiTheme="majorHAnsi" w:hAnsiTheme="majorHAnsi" w:cstheme="majorHAnsi"/>
                                <w:color w:val="2196F3"/>
                                <w:sz w:val="24"/>
                                <w:szCs w:val="24"/>
                                <w:lang w:val="en-CA"/>
                              </w:rPr>
                              <w:t>Guid</w:t>
                            </w:r>
                            <w:r w:rsidR="00AC50D1" w:rsidRPr="00B95453">
                              <w:rPr>
                                <w:rFonts w:asciiTheme="majorHAnsi" w:hAnsiTheme="majorHAnsi" w:cstheme="majorHAnsi"/>
                                <w:color w:val="2196F3"/>
                                <w:sz w:val="24"/>
                                <w:szCs w:val="24"/>
                                <w:lang w:val="en-CA"/>
                              </w:rPr>
                              <w:t>ance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41.35pt;margin-top:507.1pt;width:139.65pt;height:125.3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" filled="f" stroked="f">
                <v:textbox style="mso-fit-shape-to-text:t">
                  <w:txbxContent>
                    <w:p w:rsidR="00AA0000" w:rsidRPr="00B95453" w:rsidRDefault="00545AF0" w:rsidP="00AA0000">
                      <w:pPr>
                        <w:spacing w:after="0"/>
                        <w:jc w:val="center"/>
                        <w:rPr>
                          <w:rFonts w:asciiTheme="majorHAnsi" w:hAnsiTheme="majorHAnsi" w:cstheme="majorHAnsi"/>
                          <w:color w:val="2196F3"/>
                          <w:sz w:val="24"/>
                          <w:szCs w:val="24"/>
                          <w:lang w:val="en-CA"/>
                        </w:rPr>
                      </w:pPr>
                      <w:r w:rsidRPr="00B95453">
                        <w:rPr>
                          <w:rFonts w:asciiTheme="majorHAnsi" w:hAnsiTheme="majorHAnsi" w:cstheme="majorHAnsi"/>
                          <w:color w:val="2196F3"/>
                          <w:sz w:val="24"/>
                          <w:szCs w:val="24"/>
                          <w:lang w:val="en-CA"/>
                        </w:rPr>
                        <w:t>Insurance</w:t>
                      </w:r>
                    </w:p>
                    <w:p w:rsidR="00AA0000" w:rsidRPr="00B95453" w:rsidRDefault="00545AF0" w:rsidP="00AA0000">
                      <w:pPr>
                        <w:spacing w:after="0"/>
                        <w:jc w:val="center"/>
                        <w:rPr>
                          <w:rFonts w:asciiTheme="majorHAnsi" w:hAnsiTheme="majorHAnsi" w:cstheme="majorHAnsi"/>
                          <w:color w:val="2196F3"/>
                          <w:sz w:val="24"/>
                          <w:szCs w:val="24"/>
                          <w:lang w:val="en-CA"/>
                        </w:rPr>
                      </w:pPr>
                      <w:r w:rsidRPr="00B95453">
                        <w:rPr>
                          <w:rFonts w:asciiTheme="majorHAnsi" w:hAnsiTheme="majorHAnsi" w:cstheme="majorHAnsi"/>
                          <w:color w:val="2196F3"/>
                          <w:sz w:val="24"/>
                          <w:szCs w:val="24"/>
                          <w:lang w:val="en-CA"/>
                        </w:rPr>
                        <w:t>Guid</w:t>
                      </w:r>
                      <w:r w:rsidR="00AC50D1" w:rsidRPr="00B95453">
                        <w:rPr>
                          <w:rFonts w:asciiTheme="majorHAnsi" w:hAnsiTheme="majorHAnsi" w:cstheme="majorHAnsi"/>
                          <w:color w:val="2196F3"/>
                          <w:sz w:val="24"/>
                          <w:szCs w:val="24"/>
                          <w:lang w:val="en-CA"/>
                        </w:rPr>
                        <w:t>ance</w:t>
                      </w:r>
                    </w:p>
                  </w:txbxContent>
                </v:textbox>
                <w10:wrap type="square" anchory="page"/>
                <w10:anchorlock/>
              </v:shape>
            </w:pict>
          </mc:Fallback>
        </mc:AlternateContent>
      </w:r>
      <w:r w:rsidRPr="00B95453">
        <w:rPr>
          <w:rFonts w:asciiTheme="majorHAnsi" w:hAnsiTheme="majorHAnsi" w:cstheme="majorHAnsi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1" layoutInCell="1" allowOverlap="1">
                <wp:simplePos x="0" y="0"/>
                <wp:positionH relativeFrom="column">
                  <wp:posOffset>5755005</wp:posOffset>
                </wp:positionH>
                <wp:positionV relativeFrom="page">
                  <wp:posOffset>5638800</wp:posOffset>
                </wp:positionV>
                <wp:extent cx="1295400" cy="1587246"/>
                <wp:effectExtent l="0" t="0" r="0" b="381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158724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0000" w:rsidRPr="00B95453" w:rsidRDefault="00545AF0" w:rsidP="00AA0000">
                            <w:pPr>
                              <w:spacing w:after="0"/>
                              <w:jc w:val="center"/>
                              <w:rPr>
                                <w:rFonts w:asciiTheme="majorHAnsi" w:hAnsiTheme="majorHAnsi" w:cstheme="majorHAnsi"/>
                                <w:color w:val="8F3378"/>
                                <w:sz w:val="24"/>
                                <w:szCs w:val="24"/>
                                <w:lang w:val="en-CA"/>
                              </w:rPr>
                            </w:pPr>
                            <w:r w:rsidRPr="00B95453">
                              <w:rPr>
                                <w:rFonts w:asciiTheme="majorHAnsi" w:hAnsiTheme="majorHAnsi" w:cstheme="majorHAnsi"/>
                                <w:color w:val="8F3378"/>
                                <w:sz w:val="24"/>
                                <w:szCs w:val="24"/>
                                <w:lang w:val="en-CA"/>
                              </w:rPr>
                              <w:t xml:space="preserve">Communication 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53.15pt;margin-top:444pt;width:102pt;height:125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" filled="f" stroked="f">
                <v:textbox style="mso-fit-shape-to-text:t">
                  <w:txbxContent>
                    <w:p w:rsidR="00AA0000" w:rsidRPr="00B95453" w:rsidRDefault="00545AF0" w:rsidP="00AA0000">
                      <w:pPr>
                        <w:spacing w:after="0"/>
                        <w:jc w:val="center"/>
                        <w:rPr>
                          <w:rFonts w:asciiTheme="majorHAnsi" w:hAnsiTheme="majorHAnsi" w:cstheme="majorHAnsi"/>
                          <w:color w:val="8F3378"/>
                          <w:sz w:val="24"/>
                          <w:szCs w:val="24"/>
                          <w:lang w:val="en-CA"/>
                        </w:rPr>
                      </w:pPr>
                      <w:r w:rsidRPr="00B95453">
                        <w:rPr>
                          <w:rFonts w:asciiTheme="majorHAnsi" w:hAnsiTheme="majorHAnsi" w:cstheme="majorHAnsi"/>
                          <w:color w:val="8F3378"/>
                          <w:sz w:val="24"/>
                          <w:szCs w:val="24"/>
                          <w:lang w:val="en-CA"/>
                        </w:rPr>
                        <w:t xml:space="preserve">Communication </w:t>
                      </w:r>
                    </w:p>
                  </w:txbxContent>
                </v:textbox>
                <w10:wrap type="square" anchory="page"/>
                <w10:anchorlock/>
              </v:shape>
            </w:pict>
          </mc:Fallback>
        </mc:AlternateContent>
      </w:r>
    </w:p>
    <w:p w:rsidR="00AA0000" w:rsidRPr="00B95453" w:rsidRDefault="00545AF0" w:rsidP="00F72C3C">
      <w:pPr>
        <w:spacing w:line="252" w:lineRule="auto"/>
        <w:jc w:val="both"/>
        <w:rPr>
          <w:rFonts w:asciiTheme="majorHAnsi" w:hAnsiTheme="majorHAnsi" w:cstheme="majorHAnsi"/>
          <w:lang w:val="en-CA"/>
        </w:rPr>
      </w:pPr>
      <w:r w:rsidRPr="00B95453">
        <w:rPr>
          <w:rFonts w:asciiTheme="majorHAnsi" w:hAnsiTheme="majorHAnsi" w:cstheme="majorHAnsi"/>
          <w:noProof/>
        </w:rPr>
        <mc:AlternateContent>
          <mc:Choice Requires="wps">
            <w:drawing>
              <wp:anchor distT="45720" distB="45720" distL="114300" distR="114300" simplePos="0" relativeHeight="251666432" behindDoc="0" locked="1" layoutInCell="1" allowOverlap="1">
                <wp:simplePos x="0" y="0"/>
                <wp:positionH relativeFrom="column">
                  <wp:posOffset>1773555</wp:posOffset>
                </wp:positionH>
                <wp:positionV relativeFrom="page">
                  <wp:posOffset>3318510</wp:posOffset>
                </wp:positionV>
                <wp:extent cx="1773555" cy="1591056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3555" cy="15910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5E05" w:rsidRPr="00B95453" w:rsidRDefault="00545AF0" w:rsidP="00AA0000">
                            <w:pPr>
                              <w:spacing w:after="0"/>
                              <w:jc w:val="center"/>
                              <w:rPr>
                                <w:rFonts w:asciiTheme="majorHAnsi" w:hAnsiTheme="majorHAnsi" w:cstheme="majorHAnsi"/>
                                <w:color w:val="53C135"/>
                                <w:sz w:val="24"/>
                                <w:szCs w:val="24"/>
                                <w:lang w:val="en-CA"/>
                              </w:rPr>
                            </w:pPr>
                            <w:r w:rsidRPr="00B95453">
                              <w:rPr>
                                <w:rFonts w:asciiTheme="majorHAnsi" w:hAnsiTheme="majorHAnsi" w:cstheme="majorHAnsi"/>
                                <w:color w:val="53C135"/>
                                <w:sz w:val="24"/>
                                <w:szCs w:val="24"/>
                                <w:lang w:val="en-CA"/>
                              </w:rPr>
                              <w:t>Risk</w:t>
                            </w:r>
                          </w:p>
                          <w:p w:rsidR="00AA0000" w:rsidRPr="00B95453" w:rsidRDefault="00545AF0" w:rsidP="00AA0000">
                            <w:pPr>
                              <w:spacing w:after="0"/>
                              <w:jc w:val="center"/>
                              <w:rPr>
                                <w:rFonts w:asciiTheme="majorHAnsi" w:hAnsiTheme="majorHAnsi" w:cstheme="majorHAnsi"/>
                                <w:color w:val="53C135"/>
                                <w:sz w:val="24"/>
                                <w:szCs w:val="24"/>
                                <w:lang w:val="en-CA"/>
                              </w:rPr>
                            </w:pPr>
                            <w:r w:rsidRPr="00B95453">
                              <w:rPr>
                                <w:rFonts w:asciiTheme="majorHAnsi" w:hAnsiTheme="majorHAnsi" w:cstheme="majorHAnsi"/>
                                <w:color w:val="53C135"/>
                                <w:sz w:val="24"/>
                                <w:szCs w:val="24"/>
                                <w:lang w:val="en-CA"/>
                              </w:rPr>
                              <w:t xml:space="preserve"> Management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39.65pt;margin-top:261.3pt;width:139.65pt;height:125.3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" filled="f" stroked="f">
                <v:textbox style="mso-fit-shape-to-text:t">
                  <w:txbxContent>
                    <w:p w:rsidR="000D5E05" w:rsidRPr="00B95453" w:rsidRDefault="00545AF0" w:rsidP="00AA0000">
                      <w:pPr>
                        <w:spacing w:after="0"/>
                        <w:jc w:val="center"/>
                        <w:rPr>
                          <w:rFonts w:asciiTheme="majorHAnsi" w:hAnsiTheme="majorHAnsi" w:cstheme="majorHAnsi"/>
                          <w:color w:val="53C135"/>
                          <w:sz w:val="24"/>
                          <w:szCs w:val="24"/>
                          <w:lang w:val="en-CA"/>
                        </w:rPr>
                      </w:pPr>
                      <w:r w:rsidRPr="00B95453">
                        <w:rPr>
                          <w:rFonts w:asciiTheme="majorHAnsi" w:hAnsiTheme="majorHAnsi" w:cstheme="majorHAnsi"/>
                          <w:color w:val="53C135"/>
                          <w:sz w:val="24"/>
                          <w:szCs w:val="24"/>
                          <w:lang w:val="en-CA"/>
                        </w:rPr>
                        <w:t>Risk</w:t>
                      </w:r>
                    </w:p>
                    <w:p w:rsidR="00AA0000" w:rsidRPr="00B95453" w:rsidRDefault="00545AF0" w:rsidP="00AA0000">
                      <w:pPr>
                        <w:spacing w:after="0"/>
                        <w:jc w:val="center"/>
                        <w:rPr>
                          <w:rFonts w:asciiTheme="majorHAnsi" w:hAnsiTheme="majorHAnsi" w:cstheme="majorHAnsi"/>
                          <w:color w:val="53C135"/>
                          <w:sz w:val="24"/>
                          <w:szCs w:val="24"/>
                          <w:lang w:val="en-CA"/>
                        </w:rPr>
                      </w:pPr>
                      <w:r w:rsidRPr="00B95453">
                        <w:rPr>
                          <w:rFonts w:asciiTheme="majorHAnsi" w:hAnsiTheme="majorHAnsi" w:cstheme="majorHAnsi"/>
                          <w:color w:val="53C135"/>
                          <w:sz w:val="24"/>
                          <w:szCs w:val="24"/>
                          <w:lang w:val="en-CA"/>
                        </w:rPr>
                        <w:t xml:space="preserve"> Management</w:t>
                      </w:r>
                    </w:p>
                  </w:txbxContent>
                </v:textbox>
                <w10:wrap type="square" anchory="page"/>
                <w10:anchorlock/>
              </v:shape>
            </w:pict>
          </mc:Fallback>
        </mc:AlternateContent>
      </w:r>
    </w:p>
    <w:p w:rsidR="00AA0000" w:rsidRPr="00B95453" w:rsidRDefault="00AA0000" w:rsidP="00F72C3C">
      <w:pPr>
        <w:spacing w:line="252" w:lineRule="auto"/>
        <w:jc w:val="both"/>
        <w:rPr>
          <w:rFonts w:asciiTheme="majorHAnsi" w:hAnsiTheme="majorHAnsi" w:cstheme="majorHAnsi"/>
          <w:lang w:val="en-CA"/>
        </w:rPr>
      </w:pPr>
    </w:p>
    <w:p w:rsidR="00AA0000" w:rsidRPr="00B95453" w:rsidRDefault="00AA0000" w:rsidP="00F72C3C">
      <w:pPr>
        <w:spacing w:line="252" w:lineRule="auto"/>
        <w:jc w:val="both"/>
        <w:rPr>
          <w:rFonts w:asciiTheme="majorHAnsi" w:hAnsiTheme="majorHAnsi" w:cstheme="majorHAnsi"/>
          <w:lang w:val="en-CA"/>
        </w:rPr>
      </w:pPr>
    </w:p>
    <w:p w:rsidR="00AA0000" w:rsidRPr="00B95453" w:rsidRDefault="00AA0000" w:rsidP="00F72C3C">
      <w:pPr>
        <w:spacing w:line="252" w:lineRule="auto"/>
        <w:jc w:val="both"/>
        <w:rPr>
          <w:rFonts w:asciiTheme="majorHAnsi" w:hAnsiTheme="majorHAnsi" w:cstheme="majorHAnsi"/>
          <w:lang w:val="en-CA"/>
        </w:rPr>
      </w:pPr>
    </w:p>
    <w:p w:rsidR="00AA0000" w:rsidRPr="00B95453" w:rsidRDefault="00AA0000" w:rsidP="00F72C3C">
      <w:pPr>
        <w:spacing w:line="252" w:lineRule="auto"/>
        <w:jc w:val="both"/>
        <w:rPr>
          <w:rFonts w:asciiTheme="majorHAnsi" w:hAnsiTheme="majorHAnsi" w:cstheme="majorHAnsi"/>
          <w:lang w:val="en-CA"/>
        </w:rPr>
      </w:pPr>
    </w:p>
    <w:p w:rsidR="00AA0000" w:rsidRPr="00B95453" w:rsidRDefault="00AA0000" w:rsidP="00F72C3C">
      <w:pPr>
        <w:spacing w:line="252" w:lineRule="auto"/>
        <w:jc w:val="both"/>
        <w:rPr>
          <w:rFonts w:asciiTheme="majorHAnsi" w:hAnsiTheme="majorHAnsi" w:cstheme="majorHAnsi"/>
          <w:lang w:val="en-CA"/>
        </w:rPr>
      </w:pPr>
    </w:p>
    <w:p w:rsidR="00AA0000" w:rsidRPr="00B95453" w:rsidRDefault="00AA0000" w:rsidP="000C395F">
      <w:pPr>
        <w:spacing w:line="252" w:lineRule="auto"/>
        <w:ind w:firstLine="720"/>
        <w:jc w:val="both"/>
        <w:rPr>
          <w:rFonts w:asciiTheme="majorHAnsi" w:hAnsiTheme="majorHAnsi" w:cstheme="majorHAnsi"/>
          <w:lang w:val="en-CA"/>
        </w:rPr>
      </w:pPr>
    </w:p>
    <w:p w:rsidR="00AA0000" w:rsidRPr="00B95453" w:rsidRDefault="00AA0000" w:rsidP="00F72C3C">
      <w:pPr>
        <w:spacing w:line="252" w:lineRule="auto"/>
        <w:jc w:val="both"/>
        <w:rPr>
          <w:rFonts w:asciiTheme="majorHAnsi" w:hAnsiTheme="majorHAnsi" w:cstheme="majorHAnsi"/>
          <w:lang w:val="en-CA"/>
        </w:rPr>
      </w:pPr>
    </w:p>
    <w:p w:rsidR="00AA0000" w:rsidRPr="00B95453" w:rsidRDefault="00AA0000" w:rsidP="001A74DB">
      <w:pPr>
        <w:spacing w:line="252" w:lineRule="auto"/>
        <w:jc w:val="center"/>
        <w:rPr>
          <w:rFonts w:asciiTheme="majorHAnsi" w:hAnsiTheme="majorHAnsi" w:cstheme="majorHAnsi"/>
          <w:lang w:val="en-CA"/>
        </w:rPr>
      </w:pPr>
    </w:p>
    <w:p w:rsidR="00AA0000" w:rsidRPr="00B95453" w:rsidRDefault="00AA0000" w:rsidP="00F72C3C">
      <w:pPr>
        <w:spacing w:line="252" w:lineRule="auto"/>
        <w:jc w:val="both"/>
        <w:rPr>
          <w:rFonts w:asciiTheme="majorHAnsi" w:hAnsiTheme="majorHAnsi" w:cstheme="majorHAnsi"/>
          <w:lang w:val="en-CA"/>
        </w:rPr>
      </w:pPr>
    </w:p>
    <w:p w:rsidR="00AA0000" w:rsidRPr="00B95453" w:rsidRDefault="00AA0000" w:rsidP="00F72C3C">
      <w:pPr>
        <w:spacing w:line="252" w:lineRule="auto"/>
        <w:jc w:val="both"/>
        <w:rPr>
          <w:rFonts w:asciiTheme="majorHAnsi" w:hAnsiTheme="majorHAnsi" w:cstheme="majorHAnsi"/>
          <w:lang w:val="en-CA"/>
        </w:rPr>
      </w:pPr>
    </w:p>
    <w:p w:rsidR="00AA0000" w:rsidRPr="00B95453" w:rsidRDefault="00AA0000" w:rsidP="00F72C3C">
      <w:pPr>
        <w:spacing w:line="252" w:lineRule="auto"/>
        <w:jc w:val="both"/>
        <w:rPr>
          <w:rFonts w:asciiTheme="majorHAnsi" w:hAnsiTheme="majorHAnsi" w:cstheme="majorHAnsi"/>
          <w:lang w:val="en-CA"/>
        </w:rPr>
      </w:pPr>
    </w:p>
    <w:p w:rsidR="00AA0000" w:rsidRPr="00B95453" w:rsidRDefault="00AA0000" w:rsidP="00F72C3C">
      <w:pPr>
        <w:spacing w:line="252" w:lineRule="auto"/>
        <w:jc w:val="both"/>
        <w:rPr>
          <w:rFonts w:asciiTheme="majorHAnsi" w:hAnsiTheme="majorHAnsi" w:cstheme="majorHAnsi"/>
          <w:lang w:val="en-CA"/>
        </w:rPr>
      </w:pPr>
    </w:p>
    <w:p w:rsidR="00AA0000" w:rsidRPr="00B95453" w:rsidRDefault="00AA0000" w:rsidP="00F72C3C">
      <w:pPr>
        <w:spacing w:line="252" w:lineRule="auto"/>
        <w:jc w:val="both"/>
        <w:rPr>
          <w:rFonts w:asciiTheme="majorHAnsi" w:hAnsiTheme="majorHAnsi" w:cstheme="majorHAnsi"/>
          <w:lang w:val="en-CA"/>
        </w:rPr>
      </w:pPr>
    </w:p>
    <w:p w:rsidR="00AA0000" w:rsidRPr="00B95453" w:rsidRDefault="00545AF0" w:rsidP="00F72C3C">
      <w:pPr>
        <w:spacing w:line="252" w:lineRule="auto"/>
        <w:jc w:val="both"/>
        <w:rPr>
          <w:rFonts w:asciiTheme="majorHAnsi" w:hAnsiTheme="majorHAnsi" w:cstheme="majorHAnsi"/>
          <w:lang w:val="en-CA"/>
        </w:rPr>
      </w:pPr>
      <w:r w:rsidRPr="00B95453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1" layoutInCell="1" allowOverlap="1">
                <wp:simplePos x="0" y="0"/>
                <wp:positionH relativeFrom="page">
                  <wp:posOffset>3165475</wp:posOffset>
                </wp:positionH>
                <wp:positionV relativeFrom="page">
                  <wp:posOffset>8242300</wp:posOffset>
                </wp:positionV>
                <wp:extent cx="3590925" cy="1076325"/>
                <wp:effectExtent l="0" t="0" r="9525" b="9525"/>
                <wp:wrapNone/>
                <wp:docPr id="148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2346" w:rsidRPr="00B95453" w:rsidRDefault="00545AF0" w:rsidP="00083620">
                            <w:pPr>
                              <w:pStyle w:val="BodyText"/>
                              <w:ind w:left="11"/>
                              <w:rPr>
                                <w:rFonts w:ascii="Calibri Light" w:eastAsia="Calibri Light" w:hAnsi="Calibri Light" w:cs="Calibri Light"/>
                                <w:color w:val="404040"/>
                                <w:sz w:val="40"/>
                                <w:lang w:val="en-CA"/>
                              </w:rPr>
                            </w:pPr>
                            <w:r w:rsidRPr="00B95453">
                              <w:rPr>
                                <w:rFonts w:ascii="Calibri Light"/>
                                <w:color w:val="404040"/>
                                <w:sz w:val="40"/>
                                <w:lang w:val="en-CA"/>
                              </w:rPr>
                              <w:t xml:space="preserve">Typical Services </w:t>
                            </w:r>
                            <w:r w:rsidR="00083620" w:rsidRPr="00B95453">
                              <w:rPr>
                                <w:rFonts w:ascii="Calibri Light"/>
                                <w:color w:val="404040"/>
                                <w:sz w:val="40"/>
                                <w:lang w:val="en-CA"/>
                              </w:rPr>
                              <w:t>from</w:t>
                            </w:r>
                            <w:r w:rsidRPr="00B95453">
                              <w:rPr>
                                <w:rFonts w:ascii="Calibri Light"/>
                                <w:color w:val="404040"/>
                                <w:sz w:val="40"/>
                                <w:lang w:val="en-CA"/>
                              </w:rPr>
                              <w:t xml:space="preserve"> </w:t>
                            </w:r>
                            <w:r w:rsidRPr="00B95453">
                              <w:rPr>
                                <w:rFonts w:ascii="Calibri Light"/>
                                <w:color w:val="404040"/>
                                <w:spacing w:val="-3"/>
                                <w:sz w:val="40"/>
                                <w:lang w:val="en-CA"/>
                              </w:rPr>
                              <w:t>Brokers</w:t>
                            </w:r>
                          </w:p>
                          <w:p w:rsidR="004C08AE" w:rsidRPr="00B95453" w:rsidRDefault="00545AF0" w:rsidP="00083620">
                            <w:pPr>
                              <w:spacing w:before="96" w:line="240" w:lineRule="auto"/>
                              <w:ind w:left="20" w:right="17"/>
                              <w:rPr>
                                <w:rFonts w:asciiTheme="majorHAnsi" w:eastAsia="Calibri" w:hAnsiTheme="majorHAnsi" w:cstheme="majorHAnsi"/>
                                <w:color w:val="404040" w:themeColor="text1" w:themeTint="BF"/>
                                <w:sz w:val="18"/>
                                <w:szCs w:val="18"/>
                                <w:lang w:val="en-CA"/>
                              </w:rPr>
                            </w:pPr>
                            <w:r w:rsidRPr="00B95453">
                              <w:rPr>
                                <w:rFonts w:asciiTheme="majorHAnsi" w:hAnsiTheme="majorHAnsi" w:cstheme="majorHAnsi"/>
                                <w:color w:val="404040"/>
                                <w:sz w:val="20"/>
                                <w:lang w:val="en-CA"/>
                              </w:rPr>
                              <w:t xml:space="preserve">Break </w:t>
                            </w:r>
                            <w:r w:rsidRPr="00B95453">
                              <w:rPr>
                                <w:rFonts w:asciiTheme="majorHAnsi" w:hAnsiTheme="majorHAnsi" w:cstheme="majorHAnsi"/>
                                <w:color w:val="404040"/>
                                <w:spacing w:val="-3"/>
                                <w:sz w:val="20"/>
                                <w:lang w:val="en-CA"/>
                              </w:rPr>
                              <w:t xml:space="preserve">away </w:t>
                            </w:r>
                            <w:r w:rsidRPr="00B95453">
                              <w:rPr>
                                <w:rFonts w:asciiTheme="majorHAnsi" w:hAnsiTheme="majorHAnsi" w:cstheme="majorHAnsi"/>
                                <w:color w:val="404040"/>
                                <w:sz w:val="20"/>
                                <w:lang w:val="en-CA"/>
                              </w:rPr>
                              <w:t xml:space="preserve">from the </w:t>
                            </w:r>
                            <w:r w:rsidR="00B95453">
                              <w:rPr>
                                <w:rFonts w:asciiTheme="majorHAnsi" w:hAnsiTheme="majorHAnsi" w:cstheme="majorHAnsi"/>
                                <w:color w:val="404040"/>
                                <w:sz w:val="20"/>
                                <w:lang w:val="en-CA"/>
                              </w:rPr>
                              <w:t>mould</w:t>
                            </w:r>
                            <w:r w:rsidRPr="00B95453">
                              <w:rPr>
                                <w:rFonts w:asciiTheme="majorHAnsi" w:hAnsiTheme="majorHAnsi" w:cstheme="majorHAnsi"/>
                                <w:color w:val="404040" w:themeColor="text1" w:themeTint="BF"/>
                                <w:sz w:val="20"/>
                                <w:lang w:val="en-CA"/>
                              </w:rPr>
                              <w:t xml:space="preserve"> of the traditional</w:t>
                            </w:r>
                            <w:r w:rsidRPr="00B95453">
                              <w:rPr>
                                <w:rFonts w:asciiTheme="majorHAnsi" w:hAnsiTheme="majorHAnsi" w:cstheme="majorHAnsi"/>
                                <w:color w:val="404040" w:themeColor="text1" w:themeTint="BF"/>
                                <w:spacing w:val="-6"/>
                                <w:sz w:val="20"/>
                                <w:lang w:val="en-CA"/>
                              </w:rPr>
                              <w:t xml:space="preserve"> </w:t>
                            </w:r>
                            <w:r w:rsidRPr="00B95453">
                              <w:rPr>
                                <w:rFonts w:asciiTheme="majorHAnsi" w:hAnsiTheme="majorHAnsi" w:cstheme="majorHAnsi"/>
                                <w:color w:val="404040" w:themeColor="text1" w:themeTint="BF"/>
                                <w:spacing w:val="-4"/>
                                <w:sz w:val="20"/>
                                <w:lang w:val="en-CA"/>
                              </w:rPr>
                              <w:t xml:space="preserve">broker. </w:t>
                            </w:r>
                            <w:r w:rsidRPr="00B95453">
                              <w:rPr>
                                <w:rFonts w:asciiTheme="majorHAnsi" w:hAnsiTheme="majorHAnsi" w:cstheme="majorHAnsi"/>
                                <w:color w:val="404040" w:themeColor="text1" w:themeTint="BF"/>
                                <w:sz w:val="20"/>
                                <w:lang w:val="en-CA"/>
                              </w:rPr>
                              <w:t xml:space="preserve">The average broker meets your basic needs when it comes to claims, plans and renewal negotiation. What about new exposures like cyber attacks? </w:t>
                            </w:r>
                            <w:r w:rsidR="00631D34" w:rsidRPr="00B95453">
                              <w:rPr>
                                <w:rFonts w:asciiTheme="majorHAnsi" w:hAnsiTheme="majorHAnsi" w:cstheme="majorHAnsi"/>
                                <w:color w:val="404040" w:themeColor="text1" w:themeTint="BF"/>
                                <w:sz w:val="20"/>
                                <w:lang w:val="en-CA"/>
                              </w:rPr>
                              <w:t>New legislation</w:t>
                            </w:r>
                            <w:r w:rsidR="00612959" w:rsidRPr="00B95453">
                              <w:rPr>
                                <w:rFonts w:asciiTheme="majorHAnsi" w:hAnsiTheme="majorHAnsi" w:cstheme="majorHAnsi"/>
                                <w:color w:val="404040" w:themeColor="text1" w:themeTint="BF"/>
                                <w:sz w:val="20"/>
                                <w:lang w:val="en-CA"/>
                              </w:rPr>
                              <w:t>?</w:t>
                            </w:r>
                            <w:r w:rsidR="00083620" w:rsidRPr="00B95453">
                              <w:rPr>
                                <w:rFonts w:asciiTheme="majorHAnsi" w:eastAsia="Calibri" w:hAnsiTheme="majorHAnsi" w:cstheme="majorHAnsi"/>
                                <w:color w:val="404040" w:themeColor="text1" w:themeTint="BF"/>
                                <w:sz w:val="18"/>
                                <w:szCs w:val="18"/>
                                <w:lang w:val="en-C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7" o:spid="_x0000_s1030" type="#_x0000_t202" style="position:absolute;left:0;text-align:left;margin-left:249.25pt;margin-top:649pt;width:282.75pt;height:84.7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" filled="f" stroked="f">
                <v:textbox inset="0,0,0,0">
                  <w:txbxContent>
                    <w:p w:rsidR="000A2346" w:rsidRPr="00B95453" w:rsidRDefault="00545AF0" w:rsidP="00083620">
                      <w:pPr>
                        <w:pStyle w:val="BodyText"/>
                        <w:ind w:left="11"/>
                        <w:rPr>
                          <w:rFonts w:ascii="Calibri Light" w:eastAsia="Calibri Light" w:hAnsi="Calibri Light" w:cs="Calibri Light"/>
                          <w:color w:val="404040"/>
                          <w:sz w:val="40"/>
                          <w:lang w:val="en-CA"/>
                        </w:rPr>
                      </w:pPr>
                      <w:r w:rsidRPr="00B95453">
                        <w:rPr>
                          <w:rFonts w:ascii="Calibri Light"/>
                          <w:color w:val="404040"/>
                          <w:sz w:val="40"/>
                          <w:lang w:val="en-CA"/>
                        </w:rPr>
                        <w:t xml:space="preserve">Typical Services </w:t>
                      </w:r>
                      <w:r w:rsidR="00083620" w:rsidRPr="00B95453">
                        <w:rPr>
                          <w:rFonts w:ascii="Calibri Light"/>
                          <w:color w:val="404040"/>
                          <w:sz w:val="40"/>
                          <w:lang w:val="en-CA"/>
                        </w:rPr>
                        <w:t>from</w:t>
                      </w:r>
                      <w:r w:rsidRPr="00B95453">
                        <w:rPr>
                          <w:rFonts w:ascii="Calibri Light"/>
                          <w:color w:val="404040"/>
                          <w:sz w:val="40"/>
                          <w:lang w:val="en-CA"/>
                        </w:rPr>
                        <w:t xml:space="preserve"> </w:t>
                      </w:r>
                      <w:r w:rsidRPr="00B95453">
                        <w:rPr>
                          <w:rFonts w:ascii="Calibri Light"/>
                          <w:color w:val="404040"/>
                          <w:spacing w:val="-3"/>
                          <w:sz w:val="40"/>
                          <w:lang w:val="en-CA"/>
                        </w:rPr>
                        <w:t>Brokers</w:t>
                      </w:r>
                    </w:p>
                    <w:p w:rsidR="004C08AE" w:rsidRPr="00B95453" w:rsidRDefault="00545AF0" w:rsidP="00083620">
                      <w:pPr>
                        <w:spacing w:before="96" w:line="240" w:lineRule="auto"/>
                        <w:ind w:left="20" w:right="17"/>
                        <w:rPr>
                          <w:rFonts w:asciiTheme="majorHAnsi" w:eastAsia="Calibri" w:hAnsiTheme="majorHAnsi" w:cstheme="majorHAnsi"/>
                          <w:color w:val="404040" w:themeColor="text1" w:themeTint="BF"/>
                          <w:sz w:val="18"/>
                          <w:szCs w:val="18"/>
                          <w:lang w:val="en-CA"/>
                        </w:rPr>
                      </w:pPr>
                      <w:r w:rsidRPr="00B95453">
                        <w:rPr>
                          <w:rFonts w:asciiTheme="majorHAnsi" w:hAnsiTheme="majorHAnsi" w:cstheme="majorHAnsi"/>
                          <w:color w:val="404040"/>
                          <w:sz w:val="20"/>
                          <w:lang w:val="en-CA"/>
                        </w:rPr>
                        <w:t xml:space="preserve">Break </w:t>
                      </w:r>
                      <w:r w:rsidRPr="00B95453">
                        <w:rPr>
                          <w:rFonts w:asciiTheme="majorHAnsi" w:hAnsiTheme="majorHAnsi" w:cstheme="majorHAnsi"/>
                          <w:color w:val="404040"/>
                          <w:spacing w:val="-3"/>
                          <w:sz w:val="20"/>
                          <w:lang w:val="en-CA"/>
                        </w:rPr>
                        <w:t xml:space="preserve">away </w:t>
                      </w:r>
                      <w:r w:rsidRPr="00B95453">
                        <w:rPr>
                          <w:rFonts w:asciiTheme="majorHAnsi" w:hAnsiTheme="majorHAnsi" w:cstheme="majorHAnsi"/>
                          <w:color w:val="404040"/>
                          <w:sz w:val="20"/>
                          <w:lang w:val="en-CA"/>
                        </w:rPr>
                        <w:t xml:space="preserve">from the </w:t>
                      </w:r>
                      <w:r w:rsidR="00B95453">
                        <w:rPr>
                          <w:rFonts w:asciiTheme="majorHAnsi" w:hAnsiTheme="majorHAnsi" w:cstheme="majorHAnsi"/>
                          <w:color w:val="404040"/>
                          <w:sz w:val="20"/>
                          <w:lang w:val="en-CA"/>
                        </w:rPr>
                        <w:t>mould</w:t>
                      </w:r>
                      <w:r w:rsidRPr="00B95453">
                        <w:rPr>
                          <w:rFonts w:asciiTheme="majorHAnsi" w:hAnsiTheme="majorHAnsi" w:cstheme="majorHAnsi"/>
                          <w:color w:val="404040" w:themeColor="text1" w:themeTint="BF"/>
                          <w:sz w:val="20"/>
                          <w:lang w:val="en-CA"/>
                        </w:rPr>
                        <w:t xml:space="preserve"> of the traditional</w:t>
                      </w:r>
                      <w:r w:rsidRPr="00B95453">
                        <w:rPr>
                          <w:rFonts w:asciiTheme="majorHAnsi" w:hAnsiTheme="majorHAnsi" w:cstheme="majorHAnsi"/>
                          <w:color w:val="404040" w:themeColor="text1" w:themeTint="BF"/>
                          <w:spacing w:val="-6"/>
                          <w:sz w:val="20"/>
                          <w:lang w:val="en-CA"/>
                        </w:rPr>
                        <w:t xml:space="preserve"> </w:t>
                      </w:r>
                      <w:r w:rsidRPr="00B95453">
                        <w:rPr>
                          <w:rFonts w:asciiTheme="majorHAnsi" w:hAnsiTheme="majorHAnsi" w:cstheme="majorHAnsi"/>
                          <w:color w:val="404040" w:themeColor="text1" w:themeTint="BF"/>
                          <w:spacing w:val="-4"/>
                          <w:sz w:val="20"/>
                          <w:lang w:val="en-CA"/>
                        </w:rPr>
                        <w:t xml:space="preserve">broker. </w:t>
                      </w:r>
                      <w:r w:rsidRPr="00B95453">
                        <w:rPr>
                          <w:rFonts w:asciiTheme="majorHAnsi" w:hAnsiTheme="majorHAnsi" w:cstheme="majorHAnsi"/>
                          <w:color w:val="404040" w:themeColor="text1" w:themeTint="BF"/>
                          <w:sz w:val="20"/>
                          <w:lang w:val="en-CA"/>
                        </w:rPr>
                        <w:t xml:space="preserve">The average broker meets your basic needs when it comes to claims, plans and renewal negotiation. What about new exposures like cyber attacks? </w:t>
                      </w:r>
                      <w:r w:rsidR="00631D34" w:rsidRPr="00B95453">
                        <w:rPr>
                          <w:rFonts w:asciiTheme="majorHAnsi" w:hAnsiTheme="majorHAnsi" w:cstheme="majorHAnsi"/>
                          <w:color w:val="404040" w:themeColor="text1" w:themeTint="BF"/>
                          <w:sz w:val="20"/>
                          <w:lang w:val="en-CA"/>
                        </w:rPr>
                        <w:t>New legislation</w:t>
                      </w:r>
                      <w:r w:rsidR="00612959" w:rsidRPr="00B95453">
                        <w:rPr>
                          <w:rFonts w:asciiTheme="majorHAnsi" w:hAnsiTheme="majorHAnsi" w:cstheme="majorHAnsi"/>
                          <w:color w:val="404040" w:themeColor="text1" w:themeTint="BF"/>
                          <w:sz w:val="20"/>
                          <w:lang w:val="en-CA"/>
                        </w:rPr>
                        <w:t>?</w:t>
                      </w:r>
                      <w:r w:rsidR="00083620" w:rsidRPr="00B95453">
                        <w:rPr>
                          <w:rFonts w:asciiTheme="majorHAnsi" w:eastAsia="Calibri" w:hAnsiTheme="majorHAnsi" w:cstheme="majorHAnsi"/>
                          <w:color w:val="404040" w:themeColor="text1" w:themeTint="BF"/>
                          <w:sz w:val="18"/>
                          <w:szCs w:val="18"/>
                          <w:lang w:val="en-CA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AA0000" w:rsidRPr="00B95453" w:rsidRDefault="00AA0000" w:rsidP="00F72C3C">
      <w:pPr>
        <w:spacing w:line="252" w:lineRule="auto"/>
        <w:jc w:val="both"/>
        <w:rPr>
          <w:rFonts w:asciiTheme="majorHAnsi" w:hAnsiTheme="majorHAnsi" w:cstheme="majorHAnsi"/>
          <w:lang w:val="en-CA"/>
        </w:rPr>
      </w:pPr>
    </w:p>
    <w:p w:rsidR="00AA0000" w:rsidRPr="00B95453" w:rsidRDefault="00AA0000" w:rsidP="00F72C3C">
      <w:pPr>
        <w:spacing w:line="252" w:lineRule="auto"/>
        <w:jc w:val="both"/>
        <w:rPr>
          <w:rFonts w:asciiTheme="majorHAnsi" w:hAnsiTheme="majorHAnsi" w:cstheme="majorHAnsi"/>
          <w:lang w:val="en-CA"/>
        </w:rPr>
      </w:pPr>
    </w:p>
    <w:p w:rsidR="00AA0000" w:rsidRPr="00B95453" w:rsidRDefault="00AA0000" w:rsidP="00F72C3C">
      <w:pPr>
        <w:spacing w:line="252" w:lineRule="auto"/>
        <w:jc w:val="both"/>
        <w:rPr>
          <w:rFonts w:asciiTheme="majorHAnsi" w:hAnsiTheme="majorHAnsi" w:cstheme="majorHAnsi"/>
          <w:lang w:val="en-CA"/>
        </w:rPr>
      </w:pPr>
    </w:p>
    <w:p w:rsidR="004C08AE" w:rsidRPr="00B95453" w:rsidRDefault="004C08AE" w:rsidP="00F72C3C">
      <w:pPr>
        <w:spacing w:line="252" w:lineRule="auto"/>
        <w:jc w:val="both"/>
        <w:rPr>
          <w:rFonts w:asciiTheme="majorHAnsi" w:hAnsiTheme="majorHAnsi" w:cstheme="majorHAnsi"/>
          <w:lang w:val="en-CA"/>
        </w:rPr>
      </w:pPr>
    </w:p>
    <w:p w:rsidR="004C08AE" w:rsidRPr="00077CF5" w:rsidRDefault="004C08AE" w:rsidP="000514B6">
      <w:pPr>
        <w:spacing w:line="252" w:lineRule="auto"/>
        <w:rPr>
          <w:rFonts w:asciiTheme="majorHAnsi" w:hAnsiTheme="majorHAnsi" w:cstheme="majorHAnsi"/>
          <w:b/>
          <w:color w:val="989899"/>
          <w:szCs w:val="55"/>
          <w:lang w:val="en-CA"/>
        </w:rPr>
      </w:pPr>
    </w:p>
    <w:p w:rsidR="00B5571B" w:rsidRPr="00B95453" w:rsidRDefault="00B5571B" w:rsidP="0004013C">
      <w:pPr>
        <w:spacing w:line="252" w:lineRule="auto"/>
        <w:rPr>
          <w:rFonts w:asciiTheme="majorHAnsi" w:hAnsiTheme="majorHAnsi" w:cstheme="majorHAnsi"/>
          <w:b/>
          <w:color w:val="989899"/>
          <w:sz w:val="55"/>
          <w:szCs w:val="55"/>
          <w:lang w:val="en-CA"/>
        </w:rPr>
      </w:pPr>
    </w:p>
    <w:p w:rsidR="00B5571B" w:rsidRPr="00B95453" w:rsidRDefault="00B5571B" w:rsidP="0004013C">
      <w:pPr>
        <w:spacing w:line="252" w:lineRule="auto"/>
        <w:rPr>
          <w:rFonts w:asciiTheme="majorHAnsi" w:hAnsiTheme="majorHAnsi" w:cstheme="majorHAnsi"/>
          <w:b/>
          <w:color w:val="989899"/>
          <w:sz w:val="55"/>
          <w:szCs w:val="55"/>
          <w:lang w:val="en-CA"/>
        </w:rPr>
        <w:sectPr w:rsidR="00B5571B" w:rsidRPr="00B95453" w:rsidSect="00760DE2">
          <w:headerReference w:type="default" r:id="rId10"/>
          <w:pgSz w:w="12240" w:h="15840"/>
          <w:pgMar w:top="2592" w:right="720" w:bottom="720" w:left="72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955"/>
        <w:gridCol w:w="6835"/>
      </w:tblGrid>
      <w:tr w:rsidR="00736C03" w:rsidTr="001C340B">
        <w:trPr>
          <w:trHeight w:val="778"/>
        </w:trPr>
        <w:tc>
          <w:tcPr>
            <w:tcW w:w="3955" w:type="dxa"/>
            <w:vMerge w:val="restart"/>
            <w:vAlign w:val="center"/>
          </w:tcPr>
          <w:p w:rsidR="00C46E9E" w:rsidRPr="00B95453" w:rsidRDefault="00545AF0" w:rsidP="001C340B">
            <w:pPr>
              <w:spacing w:line="252" w:lineRule="auto"/>
              <w:jc w:val="center"/>
              <w:rPr>
                <w:rFonts w:asciiTheme="majorHAnsi" w:hAnsiTheme="majorHAnsi" w:cstheme="majorHAnsi"/>
                <w:lang w:val="en-CA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1" layoutInCell="1" allowOverlap="1">
                  <wp:simplePos x="0" y="0"/>
                  <wp:positionH relativeFrom="column">
                    <wp:posOffset>612775</wp:posOffset>
                  </wp:positionH>
                  <wp:positionV relativeFrom="page">
                    <wp:posOffset>41910</wp:posOffset>
                  </wp:positionV>
                  <wp:extent cx="1143000" cy="1143000"/>
                  <wp:effectExtent l="0" t="0" r="0" b="0"/>
                  <wp:wrapNone/>
                  <wp:docPr id="6" name="Picture 6" descr="C:\Users\oliver\AppData\Local\Microsoft\Windows\INetCache\Content.Word\Rover-Artwork-build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7654133" name="Picture 1" descr="C:\Users\oliver\AppData\Local\Microsoft\Windows\INetCache\Content.Word\Rover-Artwork-build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35" w:type="dxa"/>
            <w:vAlign w:val="bottom"/>
          </w:tcPr>
          <w:p w:rsidR="00C46E9E" w:rsidRPr="00B95453" w:rsidRDefault="00545AF0" w:rsidP="00C846B9">
            <w:pPr>
              <w:spacing w:line="302" w:lineRule="exact"/>
              <w:ind w:left="20"/>
              <w:rPr>
                <w:rFonts w:ascii="Calibri Light" w:eastAsia="Calibri Light" w:hAnsi="Calibri Light" w:cs="Calibri Light"/>
                <w:sz w:val="28"/>
                <w:szCs w:val="28"/>
                <w:lang w:val="en-CA"/>
              </w:rPr>
            </w:pPr>
            <w:r w:rsidRPr="00B95453">
              <w:rPr>
                <w:rFonts w:ascii="Calibri Light"/>
                <w:color w:val="F57E20"/>
                <w:sz w:val="28"/>
                <w:lang w:val="en-CA"/>
              </w:rPr>
              <w:t>Fines for workplace health and safety incidents or employment standards violations can cripple any business</w:t>
            </w:r>
            <w:r w:rsidR="00C846B9" w:rsidRPr="00B95453">
              <w:rPr>
                <w:rFonts w:ascii="Calibri Light"/>
                <w:color w:val="F57E20"/>
                <w:spacing w:val="-7"/>
                <w:sz w:val="28"/>
                <w:lang w:val="en-CA"/>
              </w:rPr>
              <w:t>.</w:t>
            </w:r>
          </w:p>
        </w:tc>
      </w:tr>
      <w:tr w:rsidR="00736C03" w:rsidTr="00B70ABF">
        <w:trPr>
          <w:trHeight w:val="1051"/>
        </w:trPr>
        <w:tc>
          <w:tcPr>
            <w:tcW w:w="3955" w:type="dxa"/>
            <w:vMerge/>
          </w:tcPr>
          <w:p w:rsidR="00C46E9E" w:rsidRPr="00B95453" w:rsidRDefault="00C46E9E" w:rsidP="00F72C3C">
            <w:pPr>
              <w:spacing w:line="252" w:lineRule="auto"/>
              <w:jc w:val="both"/>
              <w:rPr>
                <w:rFonts w:asciiTheme="majorHAnsi" w:hAnsiTheme="majorHAnsi" w:cstheme="majorHAnsi"/>
                <w:lang w:val="en-CA"/>
              </w:rPr>
            </w:pPr>
          </w:p>
        </w:tc>
        <w:tc>
          <w:tcPr>
            <w:tcW w:w="6835" w:type="dxa"/>
          </w:tcPr>
          <w:p w:rsidR="00C46E9E" w:rsidRPr="00B95453" w:rsidRDefault="00545AF0" w:rsidP="000C4410">
            <w:pPr>
              <w:widowControl w:val="0"/>
              <w:spacing w:before="117" w:line="264" w:lineRule="exact"/>
              <w:ind w:left="20" w:right="17"/>
              <w:rPr>
                <w:rFonts w:asciiTheme="majorHAnsi" w:eastAsia="Calibri" w:hAnsiTheme="majorHAnsi" w:cstheme="majorHAnsi"/>
                <w:color w:val="404040"/>
                <w:lang w:val="en-CA"/>
              </w:rPr>
            </w:pPr>
            <w:r w:rsidRPr="00B95453">
              <w:rPr>
                <w:rFonts w:asciiTheme="majorHAnsi" w:eastAsia="Calibri" w:hAnsiTheme="majorHAnsi" w:cstheme="majorHAnsi"/>
                <w:color w:val="404040"/>
                <w:lang w:val="en-CA"/>
              </w:rPr>
              <w:t xml:space="preserve">No need to worry—you can rest easy with our regular compliance newsletters, articles, action plans and support to keep you up to date </w:t>
            </w:r>
            <w:r w:rsidR="000C4410" w:rsidRPr="00B95453">
              <w:rPr>
                <w:rFonts w:asciiTheme="majorHAnsi" w:eastAsia="Calibri" w:hAnsiTheme="majorHAnsi" w:cstheme="majorHAnsi"/>
                <w:color w:val="404040"/>
                <w:lang w:val="en-CA"/>
              </w:rPr>
              <w:t>on the latest legal developments</w:t>
            </w:r>
            <w:r w:rsidRPr="00B95453">
              <w:rPr>
                <w:rFonts w:asciiTheme="majorHAnsi" w:eastAsia="Calibri" w:hAnsiTheme="majorHAnsi" w:cstheme="majorHAnsi"/>
                <w:color w:val="404040"/>
                <w:lang w:val="en-CA"/>
              </w:rPr>
              <w:t>.</w:t>
            </w:r>
          </w:p>
        </w:tc>
      </w:tr>
    </w:tbl>
    <w:p w:rsidR="004C08AE" w:rsidRPr="00B95453" w:rsidRDefault="004C08AE" w:rsidP="00B70ABF">
      <w:pPr>
        <w:spacing w:after="0" w:line="252" w:lineRule="auto"/>
        <w:jc w:val="both"/>
        <w:rPr>
          <w:rFonts w:asciiTheme="majorHAnsi" w:hAnsiTheme="majorHAnsi" w:cstheme="majorHAnsi"/>
          <w:lang w:val="en-CA"/>
        </w:rPr>
      </w:pPr>
    </w:p>
    <w:p w:rsidR="00DE4936" w:rsidRPr="00B95453" w:rsidRDefault="00DE4936" w:rsidP="00B70ABF">
      <w:pPr>
        <w:spacing w:after="0" w:line="252" w:lineRule="auto"/>
        <w:jc w:val="both"/>
        <w:rPr>
          <w:rFonts w:asciiTheme="majorHAnsi" w:hAnsiTheme="majorHAnsi" w:cstheme="majorHAnsi"/>
          <w:lang w:val="en-CA"/>
        </w:rPr>
      </w:pPr>
    </w:p>
    <w:p w:rsidR="00DE4936" w:rsidRPr="00B95453" w:rsidRDefault="00DE4936" w:rsidP="00B70ABF">
      <w:pPr>
        <w:spacing w:after="0" w:line="252" w:lineRule="auto"/>
        <w:jc w:val="both"/>
        <w:rPr>
          <w:rFonts w:asciiTheme="majorHAnsi" w:hAnsiTheme="majorHAnsi" w:cstheme="majorHAnsi"/>
          <w:lang w:val="en-CA"/>
        </w:rPr>
      </w:pPr>
    </w:p>
    <w:p w:rsidR="00DE4936" w:rsidRPr="00B95453" w:rsidRDefault="00DE4936" w:rsidP="00B70ABF">
      <w:pPr>
        <w:spacing w:after="0" w:line="252" w:lineRule="auto"/>
        <w:jc w:val="both"/>
        <w:rPr>
          <w:rFonts w:asciiTheme="majorHAnsi" w:hAnsiTheme="majorHAnsi" w:cstheme="majorHAnsi"/>
          <w:lang w:val="en-CA"/>
        </w:rPr>
      </w:pPr>
    </w:p>
    <w:p w:rsidR="00B70ABF" w:rsidRPr="00B95453" w:rsidRDefault="00B70ABF" w:rsidP="00B70ABF">
      <w:pPr>
        <w:spacing w:after="0" w:line="252" w:lineRule="auto"/>
        <w:jc w:val="both"/>
        <w:rPr>
          <w:rFonts w:asciiTheme="majorHAnsi" w:hAnsiTheme="majorHAnsi" w:cstheme="majorHAnsi"/>
          <w:lang w:val="en-CA"/>
        </w:rPr>
      </w:pPr>
    </w:p>
    <w:tbl>
      <w:tblPr>
        <w:tblStyle w:val="TableGrid"/>
        <w:tblW w:w="10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0"/>
        <w:gridCol w:w="3960"/>
      </w:tblGrid>
      <w:tr w:rsidR="00736C03" w:rsidTr="00C846B9">
        <w:trPr>
          <w:trHeight w:val="783"/>
        </w:trPr>
        <w:tc>
          <w:tcPr>
            <w:tcW w:w="6840" w:type="dxa"/>
            <w:vAlign w:val="bottom"/>
          </w:tcPr>
          <w:p w:rsidR="00FD2849" w:rsidRPr="00B95453" w:rsidRDefault="00545AF0" w:rsidP="00185DCD">
            <w:pPr>
              <w:widowControl w:val="0"/>
              <w:spacing w:line="302" w:lineRule="exact"/>
              <w:jc w:val="right"/>
              <w:rPr>
                <w:rFonts w:ascii="Calibri Light" w:eastAsia="Calibri Light" w:hAnsi="Calibri Light" w:cs="Calibri Light"/>
                <w:color w:val="53C135"/>
                <w:sz w:val="28"/>
                <w:szCs w:val="28"/>
                <w:lang w:val="en-CA"/>
              </w:rPr>
            </w:pPr>
            <w:r w:rsidRPr="00B95453">
              <w:rPr>
                <w:rFonts w:ascii="Calibri Light" w:eastAsia="Calibri" w:hAnsi="Calibri" w:cs="Times New Roman"/>
                <w:color w:val="53C135"/>
                <w:sz w:val="28"/>
                <w:lang w:val="en-CA"/>
              </w:rPr>
              <w:t>Each year</w:t>
            </w:r>
            <w:r w:rsidR="00A150CE">
              <w:rPr>
                <w:rFonts w:ascii="Calibri Light" w:eastAsia="Calibri" w:hAnsi="Calibri" w:cs="Times New Roman"/>
                <w:color w:val="53C135"/>
                <w:sz w:val="28"/>
                <w:lang w:val="en-CA"/>
              </w:rPr>
              <w:t>,</w:t>
            </w:r>
            <w:r w:rsidRPr="00B95453">
              <w:rPr>
                <w:rFonts w:ascii="Calibri Light" w:eastAsia="Calibri" w:hAnsi="Calibri" w:cs="Times New Roman"/>
                <w:color w:val="53C135"/>
                <w:sz w:val="28"/>
                <w:lang w:val="en-CA"/>
              </w:rPr>
              <w:t xml:space="preserve"> hundreds of Canadian businesses close their doors following an interruption of their services.</w:t>
            </w:r>
          </w:p>
        </w:tc>
        <w:tc>
          <w:tcPr>
            <w:tcW w:w="3960" w:type="dxa"/>
            <w:vMerge w:val="restart"/>
            <w:vAlign w:val="bottom"/>
          </w:tcPr>
          <w:p w:rsidR="00FD2849" w:rsidRPr="00B95453" w:rsidRDefault="00545AF0" w:rsidP="00C846B9">
            <w:pPr>
              <w:widowControl w:val="0"/>
              <w:spacing w:line="302" w:lineRule="exact"/>
              <w:jc w:val="center"/>
              <w:rPr>
                <w:rFonts w:ascii="Calibri Light" w:eastAsia="Calibri" w:hAnsi="Calibri" w:cs="Times New Roman"/>
                <w:b/>
                <w:color w:val="F57E20"/>
                <w:sz w:val="28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1" layoutInCell="1" allowOverlap="1">
                  <wp:simplePos x="0" y="0"/>
                  <wp:positionH relativeFrom="column">
                    <wp:posOffset>617220</wp:posOffset>
                  </wp:positionH>
                  <wp:positionV relativeFrom="page">
                    <wp:posOffset>-19685</wp:posOffset>
                  </wp:positionV>
                  <wp:extent cx="1143000" cy="1143000"/>
                  <wp:effectExtent l="0" t="0" r="0" b="0"/>
                  <wp:wrapNone/>
                  <wp:docPr id="14" name="Picture 14" descr="C:\Users\oliver\AppData\Local\Microsoft\Windows\INetCache\Content.Word\Rover-Artwork-Closing sig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5340681" name="Picture 3" descr="C:\Users\oliver\AppData\Local\Microsoft\Windows\INetCache\Content.Word\Rover-Artwork-Closing sig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36C03" w:rsidTr="00B70ABF">
        <w:trPr>
          <w:trHeight w:val="1049"/>
        </w:trPr>
        <w:tc>
          <w:tcPr>
            <w:tcW w:w="6840" w:type="dxa"/>
          </w:tcPr>
          <w:p w:rsidR="005D6E70" w:rsidRDefault="00545AF0" w:rsidP="00021D72">
            <w:pPr>
              <w:widowControl w:val="0"/>
              <w:spacing w:before="117" w:line="264" w:lineRule="exact"/>
              <w:ind w:left="20" w:right="17"/>
              <w:jc w:val="right"/>
              <w:rPr>
                <w:rFonts w:asciiTheme="majorHAnsi" w:eastAsia="Calibri" w:hAnsiTheme="majorHAnsi" w:cstheme="majorHAnsi"/>
                <w:color w:val="404040"/>
                <w:lang w:val="en-CA"/>
              </w:rPr>
            </w:pPr>
            <w:r w:rsidRPr="00B95453">
              <w:rPr>
                <w:rFonts w:asciiTheme="majorHAnsi" w:eastAsia="Calibri" w:hAnsiTheme="majorHAnsi" w:cstheme="majorHAnsi"/>
                <w:color w:val="404040"/>
                <w:lang w:val="en-CA"/>
              </w:rPr>
              <w:t xml:space="preserve">Let us create a business continuity plan for your organization to help ensure your business stays profitable no matter what obstacles </w:t>
            </w:r>
          </w:p>
          <w:p w:rsidR="00FD2849" w:rsidRPr="00B95453" w:rsidRDefault="00545AF0" w:rsidP="005D6E70">
            <w:pPr>
              <w:widowControl w:val="0"/>
              <w:spacing w:line="264" w:lineRule="exact"/>
              <w:ind w:left="20" w:right="17"/>
              <w:jc w:val="right"/>
              <w:rPr>
                <w:rFonts w:asciiTheme="majorHAnsi" w:eastAsia="Calibri" w:hAnsiTheme="majorHAnsi" w:cstheme="majorHAnsi"/>
                <w:color w:val="404040"/>
                <w:lang w:val="en-CA"/>
              </w:rPr>
            </w:pPr>
            <w:r w:rsidRPr="00B95453">
              <w:rPr>
                <w:rFonts w:asciiTheme="majorHAnsi" w:eastAsia="Calibri" w:hAnsiTheme="majorHAnsi" w:cstheme="majorHAnsi"/>
                <w:color w:val="404040"/>
                <w:lang w:val="en-CA"/>
              </w:rPr>
              <w:t>it may face.</w:t>
            </w:r>
          </w:p>
        </w:tc>
        <w:tc>
          <w:tcPr>
            <w:tcW w:w="3960" w:type="dxa"/>
            <w:vMerge/>
          </w:tcPr>
          <w:p w:rsidR="00FD2849" w:rsidRPr="00B95453" w:rsidRDefault="00FD2849" w:rsidP="00DF0C6B">
            <w:pPr>
              <w:widowControl w:val="0"/>
              <w:spacing w:before="117" w:line="264" w:lineRule="exact"/>
              <w:ind w:left="20" w:right="17"/>
              <w:rPr>
                <w:rFonts w:ascii="Calibri" w:eastAsia="Calibri" w:hAnsi="Calibri" w:cs="Times New Roman"/>
                <w:color w:val="404040"/>
                <w:lang w:val="en-CA"/>
              </w:rPr>
            </w:pPr>
          </w:p>
        </w:tc>
      </w:tr>
    </w:tbl>
    <w:p w:rsidR="000C395F" w:rsidRPr="00B95453" w:rsidRDefault="000C395F" w:rsidP="00DE4936">
      <w:pPr>
        <w:spacing w:after="0" w:line="252" w:lineRule="auto"/>
        <w:jc w:val="both"/>
        <w:rPr>
          <w:rFonts w:asciiTheme="majorHAnsi" w:hAnsiTheme="majorHAnsi" w:cstheme="majorHAnsi"/>
          <w:lang w:val="en-CA"/>
        </w:rPr>
      </w:pPr>
    </w:p>
    <w:p w:rsidR="00DE4936" w:rsidRPr="00B95453" w:rsidRDefault="00DE4936" w:rsidP="00DE4936">
      <w:pPr>
        <w:spacing w:after="0" w:line="252" w:lineRule="auto"/>
        <w:jc w:val="both"/>
        <w:rPr>
          <w:rFonts w:asciiTheme="majorHAnsi" w:hAnsiTheme="majorHAnsi" w:cstheme="majorHAnsi"/>
          <w:lang w:val="en-CA"/>
        </w:rPr>
      </w:pPr>
    </w:p>
    <w:p w:rsidR="00DE4936" w:rsidRPr="00B95453" w:rsidRDefault="00DE4936" w:rsidP="00DE4936">
      <w:pPr>
        <w:spacing w:after="0" w:line="252" w:lineRule="auto"/>
        <w:jc w:val="both"/>
        <w:rPr>
          <w:rFonts w:asciiTheme="majorHAnsi" w:hAnsiTheme="majorHAnsi" w:cstheme="majorHAnsi"/>
          <w:lang w:val="en-CA"/>
        </w:rPr>
      </w:pPr>
    </w:p>
    <w:p w:rsidR="00DE4936" w:rsidRPr="00B95453" w:rsidRDefault="00DE4936" w:rsidP="00DE4936">
      <w:pPr>
        <w:spacing w:after="0" w:line="252" w:lineRule="auto"/>
        <w:jc w:val="both"/>
        <w:rPr>
          <w:rFonts w:asciiTheme="majorHAnsi" w:hAnsiTheme="majorHAnsi" w:cstheme="majorHAnsi"/>
          <w:lang w:val="en-CA"/>
        </w:rPr>
      </w:pPr>
    </w:p>
    <w:p w:rsidR="00DE4936" w:rsidRPr="00B95453" w:rsidRDefault="00DE4936" w:rsidP="00DE4936">
      <w:pPr>
        <w:spacing w:after="0" w:line="252" w:lineRule="auto"/>
        <w:jc w:val="both"/>
        <w:rPr>
          <w:rFonts w:asciiTheme="majorHAnsi" w:hAnsiTheme="majorHAnsi" w:cstheme="majorHAnsi"/>
          <w:lang w:val="en-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955"/>
        <w:gridCol w:w="6835"/>
      </w:tblGrid>
      <w:tr w:rsidR="00736C03" w:rsidTr="00DE4936">
        <w:trPr>
          <w:trHeight w:val="778"/>
        </w:trPr>
        <w:tc>
          <w:tcPr>
            <w:tcW w:w="3955" w:type="dxa"/>
            <w:vMerge w:val="restart"/>
            <w:vAlign w:val="center"/>
          </w:tcPr>
          <w:p w:rsidR="00DE4936" w:rsidRPr="00B95453" w:rsidRDefault="00545AF0" w:rsidP="00DE4936">
            <w:pPr>
              <w:spacing w:line="252" w:lineRule="auto"/>
              <w:jc w:val="center"/>
              <w:rPr>
                <w:rFonts w:asciiTheme="majorHAnsi" w:hAnsiTheme="majorHAnsi" w:cstheme="majorHAnsi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1" layoutInCell="1" allowOverlap="1">
                  <wp:simplePos x="0" y="0"/>
                  <wp:positionH relativeFrom="column">
                    <wp:posOffset>612775</wp:posOffset>
                  </wp:positionH>
                  <wp:positionV relativeFrom="page">
                    <wp:posOffset>45720</wp:posOffset>
                  </wp:positionV>
                  <wp:extent cx="1143000" cy="1143000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5812882" name="Picture 5" descr="C:\Users\oliver\AppData\Local\Microsoft\Windows\INetCache\Content.Word\Rover-Artwork-Purplemone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35" w:type="dxa"/>
            <w:vAlign w:val="bottom"/>
          </w:tcPr>
          <w:p w:rsidR="00DE4936" w:rsidRPr="00B95453" w:rsidRDefault="00545AF0" w:rsidP="000C4410">
            <w:pPr>
              <w:spacing w:line="302" w:lineRule="exact"/>
              <w:rPr>
                <w:rFonts w:ascii="Calibri Light" w:eastAsia="Calibri Light" w:hAnsi="Calibri Light" w:cs="Calibri Light"/>
                <w:sz w:val="28"/>
                <w:szCs w:val="28"/>
                <w:lang w:val="en-CA"/>
              </w:rPr>
            </w:pPr>
            <w:r w:rsidRPr="00B95453">
              <w:rPr>
                <w:rFonts w:ascii="Calibri Light"/>
                <w:color w:val="8F3478"/>
                <w:sz w:val="28"/>
                <w:lang w:val="en-CA"/>
              </w:rPr>
              <w:t>Each year, absenteeism costs the Canadian economy more than $16 billion.</w:t>
            </w:r>
          </w:p>
        </w:tc>
      </w:tr>
      <w:tr w:rsidR="00736C03" w:rsidTr="00E475A0">
        <w:trPr>
          <w:trHeight w:val="1051"/>
        </w:trPr>
        <w:tc>
          <w:tcPr>
            <w:tcW w:w="3955" w:type="dxa"/>
            <w:vMerge/>
          </w:tcPr>
          <w:p w:rsidR="00DE4936" w:rsidRPr="00B95453" w:rsidRDefault="00DE4936" w:rsidP="00DE4936">
            <w:pPr>
              <w:spacing w:line="252" w:lineRule="auto"/>
              <w:jc w:val="both"/>
              <w:rPr>
                <w:rFonts w:asciiTheme="majorHAnsi" w:hAnsiTheme="majorHAnsi" w:cstheme="majorHAnsi"/>
                <w:lang w:val="en-CA"/>
              </w:rPr>
            </w:pPr>
          </w:p>
        </w:tc>
        <w:tc>
          <w:tcPr>
            <w:tcW w:w="6835" w:type="dxa"/>
          </w:tcPr>
          <w:p w:rsidR="00DE4936" w:rsidRPr="00B95453" w:rsidRDefault="00545AF0" w:rsidP="00233CA2">
            <w:pPr>
              <w:widowControl w:val="0"/>
              <w:spacing w:before="117" w:line="264" w:lineRule="exact"/>
              <w:ind w:left="20" w:right="17"/>
              <w:rPr>
                <w:rFonts w:asciiTheme="majorHAnsi" w:eastAsia="Calibri" w:hAnsiTheme="majorHAnsi" w:cstheme="majorHAnsi"/>
                <w:color w:val="404040"/>
                <w:lang w:val="en-CA"/>
              </w:rPr>
            </w:pPr>
            <w:r w:rsidRPr="00B95453">
              <w:rPr>
                <w:rFonts w:asciiTheme="majorHAnsi" w:eastAsia="Calibri" w:hAnsiTheme="majorHAnsi" w:cstheme="majorHAnsi"/>
                <w:color w:val="404040"/>
                <w:lang w:val="en-CA"/>
              </w:rPr>
              <w:t xml:space="preserve">High employee absenteeism can </w:t>
            </w:r>
            <w:r w:rsidR="005D226B">
              <w:rPr>
                <w:rFonts w:asciiTheme="majorHAnsi" w:eastAsia="Calibri" w:hAnsiTheme="majorHAnsi" w:cstheme="majorHAnsi"/>
                <w:color w:val="404040"/>
                <w:lang w:val="en-CA"/>
              </w:rPr>
              <w:t>harm</w:t>
            </w:r>
            <w:r w:rsidR="005D226B" w:rsidRPr="00B95453">
              <w:rPr>
                <w:rFonts w:asciiTheme="majorHAnsi" w:eastAsia="Calibri" w:hAnsiTheme="majorHAnsi" w:cstheme="majorHAnsi"/>
                <w:color w:val="404040"/>
                <w:lang w:val="en-CA"/>
              </w:rPr>
              <w:t xml:space="preserve"> </w:t>
            </w:r>
            <w:r w:rsidRPr="00B95453">
              <w:rPr>
                <w:rFonts w:asciiTheme="majorHAnsi" w:eastAsia="Calibri" w:hAnsiTheme="majorHAnsi" w:cstheme="majorHAnsi"/>
                <w:color w:val="404040"/>
                <w:lang w:val="en-CA"/>
              </w:rPr>
              <w:t xml:space="preserve">your organization. Let us help you engage and educate your employees on health, wellness and safety with customizable plans and resources, and </w:t>
            </w:r>
            <w:r w:rsidRPr="00B95453">
              <w:rPr>
                <w:rFonts w:asciiTheme="majorHAnsi" w:eastAsia="Calibri" w:hAnsiTheme="majorHAnsi" w:cstheme="majorHAnsi"/>
                <w:color w:val="404040"/>
                <w:lang w:val="en-CA"/>
              </w:rPr>
              <w:t>numerous safety and awareness materials.</w:t>
            </w:r>
          </w:p>
        </w:tc>
      </w:tr>
    </w:tbl>
    <w:p w:rsidR="00DE4936" w:rsidRPr="00B95453" w:rsidRDefault="00DE4936" w:rsidP="00DE4936">
      <w:pPr>
        <w:spacing w:after="0" w:line="252" w:lineRule="auto"/>
        <w:jc w:val="both"/>
        <w:rPr>
          <w:rFonts w:asciiTheme="majorHAnsi" w:hAnsiTheme="majorHAnsi" w:cstheme="majorHAnsi"/>
          <w:lang w:val="en-CA"/>
        </w:rPr>
      </w:pPr>
    </w:p>
    <w:p w:rsidR="00F774B8" w:rsidRPr="00B95453" w:rsidRDefault="00F774B8" w:rsidP="00DE4936">
      <w:pPr>
        <w:spacing w:after="0" w:line="252" w:lineRule="auto"/>
        <w:jc w:val="both"/>
        <w:rPr>
          <w:rFonts w:asciiTheme="majorHAnsi" w:hAnsiTheme="majorHAnsi" w:cstheme="majorHAnsi"/>
          <w:lang w:val="en-CA"/>
        </w:rPr>
      </w:pPr>
    </w:p>
    <w:p w:rsidR="00F774B8" w:rsidRPr="00B95453" w:rsidRDefault="00F774B8" w:rsidP="00DE4936">
      <w:pPr>
        <w:spacing w:after="0" w:line="252" w:lineRule="auto"/>
        <w:jc w:val="both"/>
        <w:rPr>
          <w:rFonts w:asciiTheme="majorHAnsi" w:hAnsiTheme="majorHAnsi" w:cstheme="majorHAnsi"/>
          <w:lang w:val="en-CA"/>
        </w:rPr>
      </w:pPr>
    </w:p>
    <w:p w:rsidR="00F774B8" w:rsidRPr="00B95453" w:rsidRDefault="00F774B8" w:rsidP="00DE4936">
      <w:pPr>
        <w:spacing w:after="0" w:line="252" w:lineRule="auto"/>
        <w:jc w:val="both"/>
        <w:rPr>
          <w:rFonts w:asciiTheme="majorHAnsi" w:hAnsiTheme="majorHAnsi" w:cstheme="majorHAnsi"/>
          <w:lang w:val="en-CA"/>
        </w:rPr>
      </w:pPr>
    </w:p>
    <w:p w:rsidR="00F774B8" w:rsidRPr="00B95453" w:rsidRDefault="00F774B8" w:rsidP="00DE4936">
      <w:pPr>
        <w:spacing w:after="0" w:line="252" w:lineRule="auto"/>
        <w:jc w:val="both"/>
        <w:rPr>
          <w:rFonts w:asciiTheme="majorHAnsi" w:hAnsiTheme="majorHAnsi" w:cstheme="majorHAnsi"/>
          <w:lang w:val="en-CA"/>
        </w:rPr>
      </w:pPr>
    </w:p>
    <w:tbl>
      <w:tblPr>
        <w:tblStyle w:val="TableGrid"/>
        <w:tblW w:w="10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0"/>
        <w:gridCol w:w="3960"/>
      </w:tblGrid>
      <w:tr w:rsidR="00736C03" w:rsidTr="00970ADE">
        <w:trPr>
          <w:trHeight w:val="783"/>
        </w:trPr>
        <w:tc>
          <w:tcPr>
            <w:tcW w:w="684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24"/>
            </w:tblGrid>
            <w:tr w:rsidR="00736C03" w:rsidTr="004715EC">
              <w:trPr>
                <w:trHeight w:val="778"/>
              </w:trPr>
              <w:tc>
                <w:tcPr>
                  <w:tcW w:w="6835" w:type="dxa"/>
                  <w:vAlign w:val="bottom"/>
                </w:tcPr>
                <w:p w:rsidR="000313F4" w:rsidRPr="00B95453" w:rsidRDefault="00545AF0" w:rsidP="000313F4">
                  <w:pPr>
                    <w:widowControl w:val="0"/>
                    <w:spacing w:line="302" w:lineRule="exact"/>
                    <w:jc w:val="right"/>
                    <w:rPr>
                      <w:rFonts w:ascii="Calibri Light" w:eastAsia="Calibri Light" w:hAnsi="Calibri Light" w:cs="Calibri Light"/>
                      <w:color w:val="2196F3"/>
                      <w:sz w:val="28"/>
                      <w:szCs w:val="28"/>
                      <w:lang w:val="en-CA"/>
                    </w:rPr>
                  </w:pPr>
                  <w:r w:rsidRPr="00B95453">
                    <w:rPr>
                      <w:rFonts w:ascii="Calibri Light" w:eastAsia="Calibri" w:hAnsi="Calibri" w:cs="Times New Roman"/>
                      <w:color w:val="2196F3"/>
                      <w:sz w:val="28"/>
                      <w:lang w:val="en-CA"/>
                    </w:rPr>
                    <w:t>We</w:t>
                  </w:r>
                  <w:r w:rsidRPr="00B95453">
                    <w:rPr>
                      <w:rFonts w:ascii="Calibri Light" w:eastAsia="Calibri" w:hAnsi="Calibri" w:cs="Times New Roman"/>
                      <w:color w:val="2196F3"/>
                      <w:sz w:val="28"/>
                      <w:lang w:val="en-CA"/>
                    </w:rPr>
                    <w:t>’</w:t>
                  </w:r>
                  <w:r w:rsidRPr="00B95453">
                    <w:rPr>
                      <w:rFonts w:ascii="Calibri Light" w:eastAsia="Calibri" w:hAnsi="Calibri" w:cs="Times New Roman"/>
                      <w:color w:val="2196F3"/>
                      <w:sz w:val="28"/>
                      <w:lang w:val="en-CA"/>
                    </w:rPr>
                    <w:t>re your trusted source.</w:t>
                  </w:r>
                </w:p>
              </w:tc>
            </w:tr>
            <w:tr w:rsidR="00736C03" w:rsidTr="004715EC">
              <w:trPr>
                <w:trHeight w:val="1051"/>
              </w:trPr>
              <w:tc>
                <w:tcPr>
                  <w:tcW w:w="6835" w:type="dxa"/>
                </w:tcPr>
                <w:p w:rsidR="000313F4" w:rsidRPr="00B95453" w:rsidRDefault="00545AF0" w:rsidP="000313F4">
                  <w:pPr>
                    <w:widowControl w:val="0"/>
                    <w:spacing w:before="117" w:line="264" w:lineRule="exact"/>
                    <w:ind w:left="20" w:right="17"/>
                    <w:jc w:val="right"/>
                    <w:rPr>
                      <w:rFonts w:asciiTheme="majorHAnsi" w:eastAsia="Calibri" w:hAnsiTheme="majorHAnsi" w:cstheme="majorHAnsi"/>
                      <w:color w:val="404040"/>
                      <w:lang w:val="en-CA"/>
                    </w:rPr>
                  </w:pPr>
                  <w:r w:rsidRPr="00B95453">
                    <w:rPr>
                      <w:rFonts w:asciiTheme="majorHAnsi" w:eastAsia="Calibri" w:hAnsiTheme="majorHAnsi" w:cstheme="majorHAnsi"/>
                      <w:color w:val="404040"/>
                      <w:lang w:val="en-CA"/>
                    </w:rPr>
                    <w:t>Get all these services, plus the guidance to navigate the complexities of insurance, from a partner you can trust.</w:t>
                  </w:r>
                </w:p>
              </w:tc>
            </w:tr>
          </w:tbl>
          <w:p w:rsidR="000313F4" w:rsidRPr="00B95453" w:rsidRDefault="000313F4" w:rsidP="000313F4">
            <w:pPr>
              <w:rPr>
                <w:lang w:val="en-CA"/>
              </w:rPr>
            </w:pPr>
          </w:p>
        </w:tc>
        <w:tc>
          <w:tcPr>
            <w:tcW w:w="3960" w:type="dxa"/>
            <w:vAlign w:val="bottom"/>
          </w:tcPr>
          <w:p w:rsidR="000313F4" w:rsidRPr="00B95453" w:rsidRDefault="00545AF0" w:rsidP="000313F4">
            <w:pPr>
              <w:widowControl w:val="0"/>
              <w:spacing w:line="302" w:lineRule="exact"/>
              <w:jc w:val="center"/>
              <w:rPr>
                <w:rFonts w:ascii="Calibri Light" w:eastAsia="Calibri" w:hAnsi="Calibri" w:cs="Times New Roman"/>
                <w:b/>
                <w:color w:val="F57E20"/>
                <w:sz w:val="28"/>
                <w:lang w:val="en-CA"/>
              </w:rPr>
            </w:pPr>
            <w:r w:rsidRPr="00B95453">
              <w:rPr>
                <w:noProof/>
              </w:rPr>
              <w:drawing>
                <wp:anchor distT="0" distB="0" distL="114300" distR="114300" simplePos="0" relativeHeight="251674624" behindDoc="0" locked="1" layoutInCell="1" allowOverlap="1">
                  <wp:simplePos x="0" y="0"/>
                  <wp:positionH relativeFrom="column">
                    <wp:posOffset>617220</wp:posOffset>
                  </wp:positionH>
                  <wp:positionV relativeFrom="page">
                    <wp:posOffset>-21590</wp:posOffset>
                  </wp:positionV>
                  <wp:extent cx="1143000" cy="1143000"/>
                  <wp:effectExtent l="0" t="0" r="0" b="0"/>
                  <wp:wrapNone/>
                  <wp:docPr id="5" name="Picture 5" descr="C:\Users\oliver\AppData\Local\Microsoft\Windows\INetCache\Content.Word\Rover-Artwork-Trusted sour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9538994" name="Picture 1" descr="C:\Users\oliver\AppData\Local\Microsoft\Windows\INetCache\Content.Word\Rover-Artwork-Trusted sour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bookmarkStart w:id="0" w:name="_GoBack"/>
        <w:bookmarkEnd w:id="0"/>
      </w:tr>
    </w:tbl>
    <w:p w:rsidR="00F774B8" w:rsidRPr="00B95453" w:rsidRDefault="00F774B8" w:rsidP="00DE4936">
      <w:pPr>
        <w:spacing w:after="0" w:line="252" w:lineRule="auto"/>
        <w:jc w:val="both"/>
        <w:rPr>
          <w:rFonts w:asciiTheme="majorHAnsi" w:hAnsiTheme="majorHAnsi" w:cstheme="majorHAnsi"/>
          <w:lang w:val="en-CA"/>
        </w:rPr>
      </w:pPr>
    </w:p>
    <w:sectPr w:rsidR="00F774B8" w:rsidRPr="00B95453" w:rsidSect="00B70ABF">
      <w:headerReference w:type="default" r:id="rId15"/>
      <w:footerReference w:type="default" r:id="rId16"/>
      <w:pgSz w:w="12240" w:h="15840"/>
      <w:pgMar w:top="1584" w:right="720" w:bottom="158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45AF0">
      <w:pPr>
        <w:spacing w:after="0" w:line="240" w:lineRule="auto"/>
      </w:pPr>
      <w:r>
        <w:separator/>
      </w:r>
    </w:p>
  </w:endnote>
  <w:endnote w:type="continuationSeparator" w:id="0">
    <w:p w:rsidR="00000000" w:rsidRDefault="00545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AF0" w:rsidRDefault="00545AF0" w:rsidP="00545AF0">
    <w:pPr>
      <w:widowControl w:val="0"/>
      <w:spacing w:after="0" w:line="240" w:lineRule="auto"/>
      <w:rPr>
        <w:rFonts w:ascii="Calibri" w:eastAsia="Calibri" w:hAnsi="Calibri" w:cs="Times New Roman"/>
        <w:color w:val="A6A6A6"/>
        <w:lang w:val="en-C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C1D3981" wp14:editId="7833CAF9">
              <wp:simplePos x="0" y="0"/>
              <wp:positionH relativeFrom="column">
                <wp:posOffset>5105400</wp:posOffset>
              </wp:positionH>
              <wp:positionV relativeFrom="paragraph">
                <wp:posOffset>-50165</wp:posOffset>
              </wp:positionV>
              <wp:extent cx="1828800" cy="805180"/>
              <wp:effectExtent l="0" t="0" r="19050" b="13970"/>
              <wp:wrapNone/>
              <wp:docPr id="183" name="Rectangle 2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28800" cy="805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45AF0" w:rsidRDefault="00545AF0" w:rsidP="00545AF0">
                          <w:pPr>
                            <w:jc w:val="center"/>
                            <w:rPr>
                              <w:color w:val="A6A6A6" w:themeColor="background1" w:themeShade="A6"/>
                            </w:rPr>
                          </w:pPr>
                        </w:p>
                        <w:p w:rsidR="00545AF0" w:rsidRPr="00AB4BE6" w:rsidRDefault="00545AF0" w:rsidP="00545AF0">
                          <w:pPr>
                            <w:jc w:val="center"/>
                            <w:rPr>
                              <w:color w:val="A6A6A6" w:themeColor="background1" w:themeShade="A6"/>
                            </w:rPr>
                          </w:pPr>
                          <w:r w:rsidRPr="00AB4BE6">
                            <w:rPr>
                              <w:color w:val="A6A6A6" w:themeColor="background1" w:themeShade="A6"/>
                            </w:rPr>
                            <w:t>Place Your Logo Here!</w:t>
                          </w:r>
                        </w:p>
                        <w:p w:rsidR="00545AF0" w:rsidRDefault="00545AF0" w:rsidP="00545AF0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1D3981" id="Rectangle 259" o:spid="_x0000_s1032" style="position:absolute;margin-left:402pt;margin-top:-3.95pt;width:2in;height:6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" strokecolor="#bfbfbf [2412]">
              <v:textbox>
                <w:txbxContent>
                  <w:p w:rsidR="00545AF0" w:rsidRDefault="00545AF0" w:rsidP="00545AF0">
                    <w:pPr>
                      <w:jc w:val="center"/>
                      <w:rPr>
                        <w:color w:val="A6A6A6" w:themeColor="background1" w:themeShade="A6"/>
                      </w:rPr>
                    </w:pPr>
                  </w:p>
                  <w:p w:rsidR="00545AF0" w:rsidRPr="00AB4BE6" w:rsidRDefault="00545AF0" w:rsidP="00545AF0">
                    <w:pPr>
                      <w:jc w:val="center"/>
                      <w:rPr>
                        <w:color w:val="A6A6A6" w:themeColor="background1" w:themeShade="A6"/>
                      </w:rPr>
                    </w:pPr>
                    <w:r w:rsidRPr="00AB4BE6">
                      <w:rPr>
                        <w:color w:val="A6A6A6" w:themeColor="background1" w:themeShade="A6"/>
                      </w:rPr>
                      <w:t>Place Your Logo Here!</w:t>
                    </w:r>
                  </w:p>
                  <w:p w:rsidR="00545AF0" w:rsidRDefault="00545AF0" w:rsidP="00545AF0"/>
                </w:txbxContent>
              </v:textbox>
            </v:rect>
          </w:pict>
        </mc:Fallback>
      </mc:AlternateContent>
    </w:r>
    <w:r>
      <w:rPr>
        <w:rFonts w:ascii="Calibri" w:eastAsia="Calibri" w:hAnsi="Calibri" w:cs="Times New Roman"/>
        <w:color w:val="A6A6A6"/>
        <w:lang w:val="en-CA"/>
      </w:rPr>
      <w:t>Phone:</w:t>
    </w:r>
  </w:p>
  <w:p w:rsidR="00545AF0" w:rsidRDefault="00545AF0" w:rsidP="00545AF0">
    <w:pPr>
      <w:widowControl w:val="0"/>
      <w:spacing w:after="0" w:line="240" w:lineRule="auto"/>
      <w:rPr>
        <w:rFonts w:ascii="Calibri" w:eastAsia="Calibri" w:hAnsi="Calibri" w:cs="Times New Roman"/>
        <w:color w:val="A6A6A6"/>
        <w:lang w:val="en-CA"/>
      </w:rPr>
    </w:pPr>
    <w:r>
      <w:rPr>
        <w:rFonts w:ascii="Calibri" w:eastAsia="Calibri" w:hAnsi="Calibri" w:cs="Times New Roman"/>
        <w:color w:val="A6A6A6"/>
        <w:lang w:val="en-CA"/>
      </w:rPr>
      <w:t>Email:</w:t>
    </w:r>
  </w:p>
  <w:p w:rsidR="00545AF0" w:rsidRPr="00B95453" w:rsidRDefault="00545AF0" w:rsidP="00545AF0">
    <w:pPr>
      <w:widowControl w:val="0"/>
      <w:spacing w:after="0" w:line="240" w:lineRule="auto"/>
      <w:rPr>
        <w:rFonts w:ascii="Calibri" w:eastAsia="Calibri" w:hAnsi="Calibri" w:cs="Times New Roman"/>
        <w:color w:val="A6A6A6"/>
        <w:lang w:val="en-CA"/>
      </w:rPr>
    </w:pPr>
    <w:r>
      <w:rPr>
        <w:rFonts w:ascii="Calibri" w:eastAsia="Calibri" w:hAnsi="Calibri" w:cs="Times New Roman"/>
        <w:color w:val="A6A6A6"/>
        <w:lang w:val="en-CA"/>
      </w:rPr>
      <w:t>Website: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45AF0">
      <w:pPr>
        <w:spacing w:after="0" w:line="240" w:lineRule="auto"/>
      </w:pPr>
      <w:r>
        <w:separator/>
      </w:r>
    </w:p>
  </w:footnote>
  <w:footnote w:type="continuationSeparator" w:id="0">
    <w:p w:rsidR="00000000" w:rsidRDefault="00545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C3C" w:rsidRPr="00B95453" w:rsidRDefault="00545AF0">
    <w:pPr>
      <w:pStyle w:val="Header"/>
      <w:rPr>
        <w:lang w:val="en-CA"/>
      </w:rPr>
    </w:pPr>
    <w:r w:rsidRPr="00B95453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1733550</wp:posOffset>
              </wp:positionH>
              <wp:positionV relativeFrom="page">
                <wp:posOffset>457200</wp:posOffset>
              </wp:positionV>
              <wp:extent cx="4448175" cy="981075"/>
              <wp:effectExtent l="0" t="0" r="9525" b="9525"/>
              <wp:wrapNone/>
              <wp:docPr id="156" name="Text Box 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8175" cy="981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2C3C" w:rsidRPr="00F72C3C" w:rsidRDefault="00545AF0" w:rsidP="0042423D">
                          <w:pPr>
                            <w:spacing w:line="524" w:lineRule="exact"/>
                            <w:jc w:val="center"/>
                            <w:rPr>
                              <w:rFonts w:eastAsia="Calibri Light" w:cs="Calibri Light"/>
                              <w:b/>
                              <w:sz w:val="52"/>
                              <w:szCs w:val="50"/>
                            </w:rPr>
                          </w:pPr>
                          <w:r w:rsidRPr="00F72C3C">
                            <w:rPr>
                              <w:b/>
                              <w:color w:val="FFFFFF"/>
                              <w:w w:val="110"/>
                              <w:sz w:val="52"/>
                            </w:rPr>
                            <w:t xml:space="preserve">EXCEEDING </w:t>
                          </w:r>
                          <w:r w:rsidRPr="00F72C3C">
                            <w:rPr>
                              <w:b/>
                              <w:color w:val="FFFFFF"/>
                              <w:w w:val="110"/>
                              <w:sz w:val="52"/>
                            </w:rPr>
                            <w:t>EXPECTATIONS:</w:t>
                          </w:r>
                        </w:p>
                        <w:p w:rsidR="00F72C3C" w:rsidRDefault="00545AF0" w:rsidP="0042423D">
                          <w:pPr>
                            <w:spacing w:line="605" w:lineRule="exact"/>
                            <w:jc w:val="center"/>
                            <w:rPr>
                              <w:rFonts w:ascii="Calibri Light" w:eastAsia="Calibri Light" w:hAnsi="Calibri Light" w:cs="Calibri Light"/>
                              <w:sz w:val="50"/>
                              <w:szCs w:val="50"/>
                            </w:rPr>
                          </w:pPr>
                          <w:r>
                            <w:rPr>
                              <w:rFonts w:ascii="Calibri Light"/>
                              <w:color w:val="FFFFFF"/>
                              <w:w w:val="110"/>
                              <w:sz w:val="52"/>
                            </w:rPr>
                            <w:t>Property &amp; Casualty</w:t>
                          </w:r>
                          <w:r w:rsidRPr="00F72C3C">
                            <w:rPr>
                              <w:rFonts w:ascii="Calibri Light"/>
                              <w:color w:val="FFFFFF"/>
                              <w:w w:val="110"/>
                              <w:sz w:val="52"/>
                            </w:rPr>
                            <w:t xml:space="preserve"> Solutions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5" o:spid="_x0000_s1031" type="#_x0000_t202" style="position:absolute;margin-left:136.5pt;margin-top:36pt;width:350.25pt;height:77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" filled="f" stroked="f">
              <v:textbox inset="0,0,0,0">
                <w:txbxContent>
                  <w:p w:rsidR="00F72C3C" w:rsidRPr="00F72C3C" w:rsidRDefault="00545AF0" w:rsidP="0042423D">
                    <w:pPr>
                      <w:spacing w:line="524" w:lineRule="exact"/>
                      <w:jc w:val="center"/>
                      <w:rPr>
                        <w:rFonts w:eastAsia="Calibri Light" w:cs="Calibri Light"/>
                        <w:b/>
                        <w:sz w:val="52"/>
                        <w:szCs w:val="50"/>
                      </w:rPr>
                    </w:pPr>
                    <w:r w:rsidRPr="00F72C3C">
                      <w:rPr>
                        <w:b/>
                        <w:color w:val="FFFFFF"/>
                        <w:w w:val="110"/>
                        <w:sz w:val="52"/>
                      </w:rPr>
                      <w:t xml:space="preserve">EXCEEDING </w:t>
                    </w:r>
                    <w:r w:rsidRPr="00F72C3C">
                      <w:rPr>
                        <w:b/>
                        <w:color w:val="FFFFFF"/>
                        <w:w w:val="110"/>
                        <w:sz w:val="52"/>
                      </w:rPr>
                      <w:t>EXPECTATIONS:</w:t>
                    </w:r>
                  </w:p>
                  <w:p w:rsidR="00F72C3C" w:rsidRDefault="00545AF0" w:rsidP="0042423D">
                    <w:pPr>
                      <w:spacing w:line="605" w:lineRule="exact"/>
                      <w:jc w:val="center"/>
                      <w:rPr>
                        <w:rFonts w:ascii="Calibri Light" w:eastAsia="Calibri Light" w:hAnsi="Calibri Light" w:cs="Calibri Light"/>
                        <w:sz w:val="50"/>
                        <w:szCs w:val="50"/>
                      </w:rPr>
                    </w:pPr>
                    <w:r>
                      <w:rPr>
                        <w:rFonts w:ascii="Calibri Light"/>
                        <w:color w:val="FFFFFF"/>
                        <w:w w:val="110"/>
                        <w:sz w:val="52"/>
                      </w:rPr>
                      <w:t>Property &amp; Casualty</w:t>
                    </w:r>
                    <w:r w:rsidRPr="00F72C3C">
                      <w:rPr>
                        <w:rFonts w:ascii="Calibri Light"/>
                        <w:color w:val="FFFFFF"/>
                        <w:w w:val="110"/>
                        <w:sz w:val="52"/>
                      </w:rPr>
                      <w:t xml:space="preserve"> Solutions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54CFA" w:rsidRPr="00B95453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-470123</wp:posOffset>
              </wp:positionH>
              <wp:positionV relativeFrom="paragraph">
                <wp:posOffset>-457200</wp:posOffset>
              </wp:positionV>
              <wp:extent cx="7955280" cy="1594485"/>
              <wp:effectExtent l="0" t="0" r="7620" b="5715"/>
              <wp:wrapNone/>
              <wp:docPr id="216" name="Freeform 2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7955280" cy="1594485"/>
                      </a:xfrm>
                      <a:custGeom>
                        <a:avLst/>
                        <a:gdLst>
                          <a:gd name="T0" fmla="*/ 0 w 12240"/>
                          <a:gd name="T1" fmla="*/ 1728 h 1728"/>
                          <a:gd name="T2" fmla="*/ 12240 w 12240"/>
                          <a:gd name="T3" fmla="*/ 1728 h 1728"/>
                          <a:gd name="T4" fmla="*/ 12240 w 12240"/>
                          <a:gd name="T5" fmla="*/ 0 h 1728"/>
                          <a:gd name="T6" fmla="*/ 0 w 12240"/>
                          <a:gd name="T7" fmla="*/ 0 h 1728"/>
                          <a:gd name="T8" fmla="*/ 0 w 12240"/>
                          <a:gd name="T9" fmla="*/ 1728 h 1728"/>
                        </a:gdLst>
                        <a:ahLst/>
                        <a:cxnLst/>
                        <a:rect l="0" t="0" r="0" b="0"/>
                        <a:pathLst>
                          <a:path w="12240" h="1728">
                            <a:moveTo>
                              <a:pt x="0" y="1728"/>
                            </a:moveTo>
                            <a:lnTo>
                              <a:pt x="12240" y="1728"/>
                            </a:lnTo>
                            <a:lnTo>
                              <a:pt x="12240" y="0"/>
                            </a:lnTo>
                            <a:lnTo>
                              <a:pt x="0" y="0"/>
                            </a:lnTo>
                            <a:lnTo>
                              <a:pt x="0" y="1728"/>
                            </a:lnTo>
                            <a:close/>
                          </a:path>
                        </a:pathLst>
                      </a:custGeom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Freeform 215" o:spid="_x0000_s2050" style="width:626.4pt;height:125.55pt;margin-top:-36pt;margin-left:-37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coordsize="12240,1728" path="m,1728l12240,1728l12240,,,,,1728xe" fillcolor="#404040" stroked="f">
              <v:path arrowok="t" textboxrect="0,0,12240,1728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8AE" w:rsidRPr="00B95453" w:rsidRDefault="004C08AE" w:rsidP="004C08AE">
    <w:pPr>
      <w:pStyle w:val="Header"/>
      <w:rPr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07FBA"/>
    <w:multiLevelType w:val="hybridMultilevel"/>
    <w:tmpl w:val="DE66A6B0"/>
    <w:lvl w:ilvl="0" w:tplc="E2AC82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918883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78B0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4EA0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5C2F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E8C7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0845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AC33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3295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C3C"/>
    <w:rsid w:val="00021D72"/>
    <w:rsid w:val="000259A2"/>
    <w:rsid w:val="00026834"/>
    <w:rsid w:val="000313F4"/>
    <w:rsid w:val="0004013C"/>
    <w:rsid w:val="000514B6"/>
    <w:rsid w:val="00077CF5"/>
    <w:rsid w:val="00083620"/>
    <w:rsid w:val="000A2346"/>
    <w:rsid w:val="000C395F"/>
    <w:rsid w:val="000C4410"/>
    <w:rsid w:val="000D0B2B"/>
    <w:rsid w:val="000D5E05"/>
    <w:rsid w:val="00134927"/>
    <w:rsid w:val="00185DCD"/>
    <w:rsid w:val="001A74DB"/>
    <w:rsid w:val="001C340B"/>
    <w:rsid w:val="00233CA2"/>
    <w:rsid w:val="0026173E"/>
    <w:rsid w:val="00273E50"/>
    <w:rsid w:val="00276E40"/>
    <w:rsid w:val="002816DA"/>
    <w:rsid w:val="003256F5"/>
    <w:rsid w:val="00326776"/>
    <w:rsid w:val="003F29B9"/>
    <w:rsid w:val="0042423D"/>
    <w:rsid w:val="00475D42"/>
    <w:rsid w:val="004B7A87"/>
    <w:rsid w:val="004C08AE"/>
    <w:rsid w:val="00545AF0"/>
    <w:rsid w:val="005D226B"/>
    <w:rsid w:val="005D6E70"/>
    <w:rsid w:val="005F2288"/>
    <w:rsid w:val="00612959"/>
    <w:rsid w:val="00631D34"/>
    <w:rsid w:val="00736C03"/>
    <w:rsid w:val="00760DE2"/>
    <w:rsid w:val="0079556A"/>
    <w:rsid w:val="007D4803"/>
    <w:rsid w:val="008355EE"/>
    <w:rsid w:val="00854CFA"/>
    <w:rsid w:val="008659E9"/>
    <w:rsid w:val="00884665"/>
    <w:rsid w:val="008A4780"/>
    <w:rsid w:val="00992124"/>
    <w:rsid w:val="00A1277C"/>
    <w:rsid w:val="00A150CE"/>
    <w:rsid w:val="00A42612"/>
    <w:rsid w:val="00A83256"/>
    <w:rsid w:val="00AA0000"/>
    <w:rsid w:val="00AB1E81"/>
    <w:rsid w:val="00AC50D1"/>
    <w:rsid w:val="00B1494F"/>
    <w:rsid w:val="00B4282D"/>
    <w:rsid w:val="00B5571B"/>
    <w:rsid w:val="00B56905"/>
    <w:rsid w:val="00B70ABF"/>
    <w:rsid w:val="00B95453"/>
    <w:rsid w:val="00BB56AF"/>
    <w:rsid w:val="00C46E9E"/>
    <w:rsid w:val="00C62146"/>
    <w:rsid w:val="00C8319C"/>
    <w:rsid w:val="00C846B9"/>
    <w:rsid w:val="00C92BC5"/>
    <w:rsid w:val="00D15838"/>
    <w:rsid w:val="00DC7011"/>
    <w:rsid w:val="00DC795D"/>
    <w:rsid w:val="00DE4936"/>
    <w:rsid w:val="00DF0C6B"/>
    <w:rsid w:val="00E17D7F"/>
    <w:rsid w:val="00E52492"/>
    <w:rsid w:val="00F72C3C"/>
    <w:rsid w:val="00F774B8"/>
    <w:rsid w:val="00FC4E65"/>
    <w:rsid w:val="00FD1B84"/>
    <w:rsid w:val="00FD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85AF0E"/>
  <w15:chartTrackingRefBased/>
  <w15:docId w15:val="{ADF2FE54-9A42-44D4-93AC-FD356C2B4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C3C"/>
  </w:style>
  <w:style w:type="paragraph" w:styleId="Footer">
    <w:name w:val="footer"/>
    <w:basedOn w:val="Normal"/>
    <w:link w:val="FooterChar"/>
    <w:uiPriority w:val="99"/>
    <w:unhideWhenUsed/>
    <w:rsid w:val="00F72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C3C"/>
  </w:style>
  <w:style w:type="paragraph" w:styleId="BalloonText">
    <w:name w:val="Balloon Text"/>
    <w:basedOn w:val="Normal"/>
    <w:link w:val="BalloonTextChar"/>
    <w:uiPriority w:val="99"/>
    <w:semiHidden/>
    <w:unhideWhenUsed/>
    <w:rsid w:val="00AA00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000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4C08AE"/>
    <w:pPr>
      <w:widowControl w:val="0"/>
      <w:spacing w:after="0" w:line="240" w:lineRule="auto"/>
      <w:ind w:left="20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uiPriority w:val="1"/>
    <w:rsid w:val="004C08AE"/>
    <w:rPr>
      <w:rFonts w:ascii="Calibri" w:eastAsia="Calibri" w:hAnsi="Calibri"/>
    </w:rPr>
  </w:style>
  <w:style w:type="table" w:styleId="TableGrid">
    <w:name w:val="Table Grid"/>
    <w:basedOn w:val="TableNormal"/>
    <w:uiPriority w:val="39"/>
    <w:rsid w:val="00C46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313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13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13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13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13F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4261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B56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image" Target="media/image6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9244204969259389"/>
          <c:y val="0.14918437411390059"/>
          <c:w val="0.49684098787992792"/>
          <c:h val="0.58068462494819717"/>
        </c:manualLayout>
      </c:layout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 2</c:v>
                </c:pt>
              </c:strCache>
            </c:strRef>
          </c:tx>
          <c:spPr>
            <a:ln>
              <a:noFill/>
            </a:ln>
          </c:spPr>
          <c:dPt>
            <c:idx val="0"/>
            <c:bubble3D val="0"/>
            <c:spPr>
              <a:solidFill>
                <a:srgbClr val="F9B27D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3A66-41DF-AAEF-F52731A08FA5}"/>
              </c:ext>
            </c:extLst>
          </c:dPt>
          <c:dPt>
            <c:idx val="1"/>
            <c:bubble3D val="0"/>
            <c:spPr>
              <a:solidFill>
                <a:srgbClr val="F9A364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6-3A66-41DF-AAEF-F52731A08FA5}"/>
              </c:ext>
            </c:extLst>
          </c:dPt>
          <c:dPt>
            <c:idx val="2"/>
            <c:bubble3D val="0"/>
            <c:spPr>
              <a:solidFill>
                <a:srgbClr val="F9954B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3A66-41DF-AAEF-F52731A08FA5}"/>
              </c:ext>
            </c:extLst>
          </c:dPt>
          <c:dPt>
            <c:idx val="3"/>
            <c:bubble3D val="0"/>
            <c:spPr>
              <a:solidFill>
                <a:srgbClr val="F88630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8-3A66-41DF-AAEF-F52731A08FA5}"/>
              </c:ext>
            </c:extLst>
          </c:dPt>
          <c:dPt>
            <c:idx val="4"/>
            <c:bubble3D val="0"/>
            <c:spPr>
              <a:solidFill>
                <a:srgbClr val="8E5081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9-3A66-41DF-AAEF-F52731A08FA5}"/>
              </c:ext>
            </c:extLst>
          </c:dPt>
          <c:dPt>
            <c:idx val="5"/>
            <c:bubble3D val="0"/>
            <c:spPr>
              <a:solidFill>
                <a:srgbClr val="8E427E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A-3A66-41DF-AAEF-F52731A08FA5}"/>
              </c:ext>
            </c:extLst>
          </c:dPt>
          <c:dPt>
            <c:idx val="6"/>
            <c:bubble3D val="0"/>
            <c:spPr>
              <a:solidFill>
                <a:srgbClr val="863175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B-3A66-41DF-AAEF-F52731A08FA5}"/>
              </c:ext>
            </c:extLst>
          </c:dPt>
          <c:dPt>
            <c:idx val="7"/>
            <c:bubble3D val="0"/>
            <c:spPr>
              <a:solidFill>
                <a:srgbClr val="762C68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C-3A66-41DF-AAEF-F52731A08FA5}"/>
              </c:ext>
            </c:extLst>
          </c:dPt>
          <c:dPt>
            <c:idx val="8"/>
            <c:bubble3D val="0"/>
            <c:spPr>
              <a:solidFill>
                <a:srgbClr val="91CBF2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D-3A66-41DF-AAEF-F52731A08FA5}"/>
              </c:ext>
            </c:extLst>
          </c:dPt>
          <c:dPt>
            <c:idx val="9"/>
            <c:bubble3D val="0"/>
            <c:spPr>
              <a:solidFill>
                <a:srgbClr val="79C2F2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E-3A66-41DF-AAEF-F52731A08FA5}"/>
              </c:ext>
            </c:extLst>
          </c:dPt>
          <c:dPt>
            <c:idx val="10"/>
            <c:bubble3D val="0"/>
            <c:spPr>
              <a:solidFill>
                <a:srgbClr val="69BAF1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F-3A66-41DF-AAEF-F52731A08FA5}"/>
              </c:ext>
            </c:extLst>
          </c:dPt>
          <c:dPt>
            <c:idx val="11"/>
            <c:bubble3D val="0"/>
            <c:spPr>
              <a:solidFill>
                <a:srgbClr val="49AEF2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10-3A66-41DF-AAEF-F52731A08FA5}"/>
              </c:ext>
            </c:extLst>
          </c:dPt>
          <c:dPt>
            <c:idx val="12"/>
            <c:bubble3D val="0"/>
            <c:spPr>
              <a:solidFill>
                <a:srgbClr val="33A5F2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11-3A66-41DF-AAEF-F52731A08FA5}"/>
              </c:ext>
            </c:extLst>
          </c:dPt>
          <c:dPt>
            <c:idx val="13"/>
            <c:bubble3D val="0"/>
            <c:spPr>
              <a:solidFill>
                <a:srgbClr val="2196F2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12-3A66-41DF-AAEF-F52731A08FA5}"/>
              </c:ext>
            </c:extLst>
          </c:dPt>
          <c:dPt>
            <c:idx val="14"/>
            <c:bubble3D val="0"/>
            <c:spPr>
              <a:solidFill>
                <a:srgbClr val="84C66B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13-3A66-41DF-AAEF-F52731A08FA5}"/>
              </c:ext>
            </c:extLst>
          </c:dPt>
          <c:dPt>
            <c:idx val="15"/>
            <c:bubble3D val="0"/>
            <c:spPr>
              <a:solidFill>
                <a:srgbClr val="70C65C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14-3A66-41DF-AAEF-F52731A08FA5}"/>
              </c:ext>
            </c:extLst>
          </c:dPt>
          <c:dPt>
            <c:idx val="16"/>
            <c:bubble3D val="0"/>
            <c:spPr>
              <a:solidFill>
                <a:srgbClr val="5CC64C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15-3A66-41DF-AAEF-F52731A08FA5}"/>
              </c:ext>
            </c:extLst>
          </c:dPt>
          <c:dPt>
            <c:idx val="17"/>
            <c:bubble3D val="0"/>
            <c:spPr>
              <a:solidFill>
                <a:srgbClr val="49C647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16-3A66-41DF-AAEF-F52731A08FA5}"/>
              </c:ext>
            </c:extLst>
          </c:dPt>
          <c:dPt>
            <c:idx val="18"/>
            <c:bubble3D val="0"/>
            <c:spPr>
              <a:solidFill>
                <a:srgbClr val="35C63C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17-3A66-41DF-AAEF-F52731A08FA5}"/>
              </c:ext>
            </c:extLst>
          </c:dPt>
          <c:cat>
            <c:strRef>
              <c:f>Sheet1!$A$2:$A$20</c:f>
              <c:strCache>
                <c:ptCount val="19"/>
                <c:pt idx="0">
                  <c:v>Regulatory Compliance</c:v>
                </c:pt>
                <c:pt idx="1">
                  <c:v>WHMIS/GHS Compliance</c:v>
                </c:pt>
                <c:pt idx="2">
                  <c:v>OH&amp;S Compliance</c:v>
                </c:pt>
                <c:pt idx="3">
                  <c:v>Transportation Compliance</c:v>
                </c:pt>
                <c:pt idx="4">
                  <c:v>Employee Safety Manual</c:v>
                </c:pt>
                <c:pt idx="5">
                  <c:v>Workplace Posters</c:v>
                </c:pt>
                <c:pt idx="6">
                  <c:v>HR Trends and Strategies</c:v>
                </c:pt>
                <c:pt idx="7">
                  <c:v>Employee Newsletters &amp; Videos</c:v>
                </c:pt>
                <c:pt idx="8">
                  <c:v>Quote Plans</c:v>
                </c:pt>
                <c:pt idx="9">
                  <c:v>Claims &amp; Billing Assistance</c:v>
                </c:pt>
                <c:pt idx="10">
                  <c:v>Negotiate Renewal</c:v>
                </c:pt>
                <c:pt idx="11">
                  <c:v>Plan Comparison</c:v>
                </c:pt>
                <c:pt idx="12">
                  <c:v>Coverage &amp; Policy Expertise</c:v>
                </c:pt>
                <c:pt idx="13">
                  <c:v>Application Submission</c:v>
                </c:pt>
                <c:pt idx="14">
                  <c:v>Cyber Exposure</c:v>
                </c:pt>
                <c:pt idx="15">
                  <c:v>Safety Manuals</c:v>
                </c:pt>
                <c:pt idx="16">
                  <c:v>Workplace Policies</c:v>
                </c:pt>
                <c:pt idx="17">
                  <c:v>Risk Summaries</c:v>
                </c:pt>
                <c:pt idx="18">
                  <c:v>Industry-specific Safety Training</c:v>
                </c:pt>
              </c:strCache>
            </c:strRef>
          </c:cat>
          <c:val>
            <c:numRef>
              <c:f>Sheet1!$B$2:$B$20</c:f>
              <c:numCache>
                <c:formatCode>General</c:formatCode>
                <c:ptCount val="19"/>
                <c:pt idx="0">
                  <c:v>5</c:v>
                </c:pt>
                <c:pt idx="1">
                  <c:v>5</c:v>
                </c:pt>
                <c:pt idx="2">
                  <c:v>5</c:v>
                </c:pt>
                <c:pt idx="3">
                  <c:v>5</c:v>
                </c:pt>
                <c:pt idx="4">
                  <c:v>5</c:v>
                </c:pt>
                <c:pt idx="5">
                  <c:v>5</c:v>
                </c:pt>
                <c:pt idx="6">
                  <c:v>5</c:v>
                </c:pt>
                <c:pt idx="7">
                  <c:v>5</c:v>
                </c:pt>
                <c:pt idx="8">
                  <c:v>5</c:v>
                </c:pt>
                <c:pt idx="9">
                  <c:v>5</c:v>
                </c:pt>
                <c:pt idx="10">
                  <c:v>5</c:v>
                </c:pt>
                <c:pt idx="11">
                  <c:v>5</c:v>
                </c:pt>
                <c:pt idx="12">
                  <c:v>5</c:v>
                </c:pt>
                <c:pt idx="13">
                  <c:v>5</c:v>
                </c:pt>
                <c:pt idx="14">
                  <c:v>5</c:v>
                </c:pt>
                <c:pt idx="15">
                  <c:v>5</c:v>
                </c:pt>
                <c:pt idx="16">
                  <c:v>5</c:v>
                </c:pt>
                <c:pt idx="17">
                  <c:v>5</c:v>
                </c:pt>
                <c:pt idx="18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A66-41DF-AAEF-F52731A08F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40"/>
      </c:doughnutChart>
      <c:spPr>
        <a:noFill/>
        <a:ln>
          <a:noFill/>
        </a:ln>
        <a:effectLst/>
      </c:spPr>
    </c:plotArea>
    <c:legend>
      <c:legendPos val="l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n-ea"/>
                <a:cs typeface="+mn-cs"/>
              </a:defRPr>
            </a:pPr>
            <a:endParaRPr lang="en-US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n-ea"/>
                <a:cs typeface="+mn-cs"/>
              </a:defRPr>
            </a:pPr>
            <a:endParaRPr lang="en-US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n-ea"/>
                <a:cs typeface="+mn-cs"/>
              </a:defRPr>
            </a:pPr>
            <a:endParaRPr lang="en-US"/>
          </a:p>
        </c:txPr>
      </c:legendEntry>
      <c:legendEntry>
        <c:idx val="3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n-ea"/>
                <a:cs typeface="+mn-cs"/>
              </a:defRPr>
            </a:pPr>
            <a:endParaRPr lang="en-US"/>
          </a:p>
        </c:txPr>
      </c:legendEntry>
      <c:legendEntry>
        <c:idx val="4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n-ea"/>
                <a:cs typeface="+mn-cs"/>
              </a:defRPr>
            </a:pPr>
            <a:endParaRPr lang="en-US"/>
          </a:p>
        </c:txPr>
      </c:legendEntry>
      <c:legendEntry>
        <c:idx val="5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n-ea"/>
                <a:cs typeface="+mn-cs"/>
              </a:defRPr>
            </a:pPr>
            <a:endParaRPr lang="en-US"/>
          </a:p>
        </c:txPr>
      </c:legendEntry>
      <c:legendEntry>
        <c:idx val="6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n-ea"/>
                <a:cs typeface="+mn-cs"/>
              </a:defRPr>
            </a:pPr>
            <a:endParaRPr lang="en-US"/>
          </a:p>
        </c:txPr>
      </c:legendEntry>
      <c:legendEntry>
        <c:idx val="7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n-ea"/>
                <a:cs typeface="+mn-cs"/>
              </a:defRPr>
            </a:pPr>
            <a:endParaRPr lang="en-US"/>
          </a:p>
        </c:txPr>
      </c:legendEntry>
      <c:legendEntry>
        <c:idx val="8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n-ea"/>
                <a:cs typeface="+mn-cs"/>
              </a:defRPr>
            </a:pPr>
            <a:endParaRPr lang="en-US"/>
          </a:p>
        </c:txPr>
      </c:legendEntry>
      <c:legendEntry>
        <c:idx val="9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n-ea"/>
                <a:cs typeface="+mn-cs"/>
              </a:defRPr>
            </a:pPr>
            <a:endParaRPr lang="en-US"/>
          </a:p>
        </c:txPr>
      </c:legendEntry>
      <c:legendEntry>
        <c:idx val="10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n-ea"/>
                <a:cs typeface="+mn-cs"/>
              </a:defRPr>
            </a:pPr>
            <a:endParaRPr lang="en-US"/>
          </a:p>
        </c:txPr>
      </c:legendEntry>
      <c:legendEntry>
        <c:idx val="11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n-ea"/>
                <a:cs typeface="+mn-cs"/>
              </a:defRPr>
            </a:pPr>
            <a:endParaRPr lang="en-US"/>
          </a:p>
        </c:txPr>
      </c:legendEntry>
      <c:legendEntry>
        <c:idx val="12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n-ea"/>
                <a:cs typeface="+mn-cs"/>
              </a:defRPr>
            </a:pPr>
            <a:endParaRPr lang="en-US"/>
          </a:p>
        </c:txPr>
      </c:legendEntry>
      <c:legendEntry>
        <c:idx val="13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n-ea"/>
                <a:cs typeface="+mn-cs"/>
              </a:defRPr>
            </a:pPr>
            <a:endParaRPr lang="en-US"/>
          </a:p>
        </c:txPr>
      </c:legendEntry>
      <c:legendEntry>
        <c:idx val="14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n-ea"/>
                <a:cs typeface="+mn-cs"/>
              </a:defRPr>
            </a:pPr>
            <a:endParaRPr lang="en-US"/>
          </a:p>
        </c:txPr>
      </c:legendEntry>
      <c:legendEntry>
        <c:idx val="15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n-ea"/>
                <a:cs typeface="+mn-cs"/>
              </a:defRPr>
            </a:pPr>
            <a:endParaRPr lang="en-US"/>
          </a:p>
        </c:txPr>
      </c:legendEntry>
      <c:legendEntry>
        <c:idx val="16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n-ea"/>
                <a:cs typeface="+mn-cs"/>
              </a:defRPr>
            </a:pPr>
            <a:endParaRPr lang="en-US"/>
          </a:p>
        </c:txPr>
      </c:legendEntry>
      <c:legendEntry>
        <c:idx val="17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n-ea"/>
                <a:cs typeface="+mn-cs"/>
              </a:defRPr>
            </a:pPr>
            <a:endParaRPr lang="en-US"/>
          </a:p>
        </c:txPr>
      </c:legendEntry>
      <c:legendEntry>
        <c:idx val="18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n-ea"/>
                <a:cs typeface="+mn-cs"/>
              </a:defRPr>
            </a:pPr>
            <a:endParaRPr lang="en-US"/>
          </a:p>
        </c:txPr>
      </c:legendEntry>
      <c:layout>
        <c:manualLayout>
          <c:xMode val="edge"/>
          <c:yMode val="edge"/>
          <c:x val="1.1004126547455296E-2"/>
          <c:y val="2.2785814563877189E-2"/>
          <c:w val="0.32912952593443007"/>
          <c:h val="0.9554855088145694"/>
        </c:manualLayout>
      </c:layout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1088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Zywave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Oliver, Jillian</dc:creator>
  <cp:lastModifiedBy>Redding, Kim</cp:lastModifiedBy>
  <cp:revision>2</cp:revision>
  <cp:lastPrinted>2017-07-21T14:22:00Z</cp:lastPrinted>
  <dcterms:created xsi:type="dcterms:W3CDTF">2018-11-13T20:22:00Z</dcterms:created>
  <dcterms:modified xsi:type="dcterms:W3CDTF">2018-11-13T20:22:00Z</dcterms:modified>
</cp:coreProperties>
</file>